
<file path=[Content_Types].xml><?xml version="1.0" encoding="utf-8"?>
<Types xmlns="http://schemas.openxmlformats.org/package/2006/content-types">
  <Override PartName="/word/media/image55.jpeg" ContentType="image/jpeg"/>
  <Override PartName="/word/media/image51.jpeg" ContentType="image/jpeg"/>
  <Override PartName="/word/media/image52.jpeg" ContentType="image/jpeg"/>
  <Override PartName="/word/media/image53.jpeg" ContentType="image/jpeg"/>
  <Override PartName="/word/media/image54.jpeg" ContentType="image/jpeg"/>
  <Override PartName="/word/fontTable.xml" ContentType="application/vnd.openxmlformats-officedocument.wordprocessingml.fontTable+xml"/>
  <Override PartName="/word/_rels/document.xml.rels" ContentType="application/vnd.openxmlformats-package.relationships+xml"/>
  <Override PartName="/word/styles.xml" ContentType="application/vnd.openxmlformats-officedocument.wordprocessingml.styles+xml"/>
  <Override PartName="/word/numbering.xml" ContentType="application/vnd.openxmlformats-officedocument.wordprocessingml.numbering+xml"/>
  <Override PartName="/word/document.xml" ContentType="application/vnd.openxmlformats-officedocument.wordprocessingml.document.main+xml"/>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w:body>
    <w:p>
      <w:pPr>
        <w:pStyle w:val="style0"/>
      </w:pPr>
      <w:r>
        <w:rPr/>
      </w:r>
    </w:p>
    <w:p>
      <w:pPr>
        <w:pStyle w:val="style0"/>
      </w:pPr>
      <w:r>
        <w:rPr/>
      </w:r>
    </w:p>
    <w:p>
      <w:pPr>
        <w:pStyle w:val="style0"/>
      </w:pPr>
      <w:r>
        <w:rPr/>
      </w:r>
    </w:p>
    <w:p>
      <w:pPr>
        <w:pStyle w:val="style0"/>
      </w:pPr>
      <w:r>
        <w:rPr/>
      </w:r>
    </w:p>
    <w:p>
      <w:pPr>
        <w:pStyle w:val="style0"/>
        <w:jc w:val="center"/>
      </w:pPr>
      <w:r>
        <w:rPr>
          <w:sz w:val="56"/>
          <w:szCs w:val="56"/>
          <w:rFonts w:ascii="Arial Black" w:hAnsi="Arial Black"/>
        </w:rPr>
        <w:t>EDUCATIONAL TECHNOLOGY</w:t>
      </w:r>
    </w:p>
    <w:p>
      <w:pPr>
        <w:pStyle w:val="style0"/>
        <w:jc w:val="center"/>
      </w:pPr>
      <w:r>
        <w:rPr>
          <w:sz w:val="56"/>
          <w:szCs w:val="56"/>
          <w:rFonts w:ascii="Arial Black" w:hAnsi="Arial Black"/>
        </w:rPr>
        <w:t>Field Study</w:t>
      </w:r>
    </w:p>
    <w:p>
      <w:pPr>
        <w:pStyle w:val="style0"/>
        <w:jc w:val="center"/>
      </w:pPr>
      <w:r>
        <w:rPr>
          <w:sz w:val="56"/>
          <w:szCs w:val="56"/>
          <w:rFonts w:ascii="Arial Black" w:hAnsi="Arial Black"/>
        </w:rPr>
        <w:t>October 20, 2011</w:t>
      </w:r>
    </w:p>
    <w:p>
      <w:pPr>
        <w:pStyle w:val="style0"/>
        <w:jc w:val="center"/>
      </w:pPr>
      <w:r>
        <w:rPr>
          <w:rFonts w:ascii="Arial Black" w:hAnsi="Arial Black"/>
        </w:rPr>
      </w:r>
    </w:p>
    <w:p>
      <w:pPr>
        <w:pStyle w:val="style0"/>
        <w:jc w:val="center"/>
      </w:pPr>
      <w:r>
        <w:rPr>
          <w:rFonts w:ascii="Arial Black" w:hAnsi="Arial Black"/>
        </w:rPr>
      </w:r>
    </w:p>
    <w:p>
      <w:pPr>
        <w:pStyle w:val="style0"/>
        <w:jc w:val="center"/>
      </w:pPr>
      <w:r>
        <w:rPr>
          <w:rFonts w:ascii="Arial Black" w:hAnsi="Arial Black"/>
        </w:rPr>
      </w:r>
    </w:p>
    <w:p>
      <w:pPr>
        <w:pStyle w:val="style0"/>
        <w:jc w:val="center"/>
      </w:pPr>
      <w:r>
        <w:rPr>
          <w:rFonts w:ascii="Arial Black" w:hAnsi="Arial Black"/>
        </w:rPr>
      </w:r>
    </w:p>
    <w:p>
      <w:pPr>
        <w:pStyle w:val="style0"/>
        <w:jc w:val="center"/>
      </w:pPr>
      <w:r>
        <w:rPr>
          <w:rFonts w:ascii="Arial Black" w:hAnsi="Arial Black"/>
        </w:rPr>
      </w:r>
    </w:p>
    <w:p>
      <w:pPr>
        <w:pStyle w:val="style0"/>
        <w:jc w:val="center"/>
      </w:pPr>
      <w:r>
        <w:rPr>
          <w:rFonts w:ascii="Arial Black" w:hAnsi="Arial Black"/>
        </w:rPr>
      </w:r>
    </w:p>
    <w:p>
      <w:pPr>
        <w:pStyle w:val="style0"/>
        <w:jc w:val="center"/>
      </w:pPr>
      <w:r>
        <w:rPr>
          <w:rFonts w:ascii="Arial Black" w:hAnsi="Arial Black"/>
        </w:rPr>
      </w:r>
    </w:p>
    <w:p>
      <w:pPr>
        <w:pStyle w:val="style0"/>
        <w:jc w:val="left"/>
      </w:pPr>
      <w:r>
        <w:rPr>
          <w:sz w:val="25"/>
          <w:szCs w:val="25"/>
          <w:rFonts w:ascii="Arial Black" w:hAnsi="Arial Black"/>
        </w:rPr>
        <w:t xml:space="preserve">Submitted to: </w:t>
      </w:r>
    </w:p>
    <w:p>
      <w:pPr>
        <w:pStyle w:val="style0"/>
        <w:jc w:val="left"/>
      </w:pPr>
      <w:r>
        <w:rPr>
          <w:sz w:val="25"/>
          <w:szCs w:val="25"/>
          <w:rFonts w:ascii="Arial Black" w:hAnsi="Arial Black"/>
        </w:rPr>
        <w:t xml:space="preserve">                       </w:t>
      </w:r>
      <w:r>
        <w:rPr>
          <w:sz w:val="25"/>
          <w:szCs w:val="25"/>
          <w:rFonts w:ascii="Arial Black" w:hAnsi="Arial Black"/>
        </w:rPr>
        <w:t>Prof. Rizalina  Gomez</w:t>
      </w:r>
    </w:p>
    <w:p>
      <w:pPr>
        <w:pStyle w:val="style0"/>
        <w:jc w:val="left"/>
      </w:pPr>
      <w:r>
        <w:rPr>
          <w:rFonts w:ascii="Arial Black" w:hAnsi="Arial Black"/>
        </w:rPr>
      </w:r>
    </w:p>
    <w:p>
      <w:pPr>
        <w:pStyle w:val="style0"/>
        <w:jc w:val="left"/>
      </w:pPr>
      <w:r>
        <w:rPr>
          <w:rFonts w:ascii="Arial Black" w:hAnsi="Arial Black"/>
        </w:rPr>
      </w:r>
    </w:p>
    <w:p>
      <w:pPr>
        <w:pStyle w:val="style0"/>
        <w:jc w:val="left"/>
      </w:pPr>
      <w:r>
        <w:rPr>
          <w:sz w:val="25"/>
          <w:szCs w:val="25"/>
          <w:rFonts w:ascii="Arial Black" w:hAnsi="Arial Black"/>
        </w:rPr>
        <w:t xml:space="preserve">                                                                    </w:t>
      </w:r>
      <w:r>
        <w:rPr>
          <w:sz w:val="25"/>
          <w:szCs w:val="25"/>
          <w:rFonts w:ascii="Arial Black" w:hAnsi="Arial Black"/>
        </w:rPr>
        <w:t xml:space="preserve">Submitted by: </w:t>
      </w:r>
    </w:p>
    <w:p>
      <w:pPr>
        <w:pStyle w:val="style0"/>
        <w:jc w:val="right"/>
      </w:pPr>
      <w:r>
        <w:rPr>
          <w:sz w:val="25"/>
          <w:szCs w:val="25"/>
          <w:rFonts w:ascii="Arial Black" w:hAnsi="Arial Black"/>
        </w:rPr>
        <w:t xml:space="preserve">  </w:t>
      </w:r>
      <w:r>
        <w:rPr>
          <w:sz w:val="25"/>
          <w:szCs w:val="25"/>
          <w:rFonts w:ascii="Arial Black" w:hAnsi="Arial Black"/>
        </w:rPr>
        <w:t>Cristy May U. Sistona -Cprt</w:t>
      </w:r>
    </w:p>
    <w:p>
      <w:pPr>
        <w:pStyle w:val="style0"/>
        <w:jc w:val="left"/>
      </w:pPr>
      <w:r>
        <w:rPr>
          <w:rFonts w:ascii="Arial Black" w:hAnsi="Arial Black"/>
        </w:rPr>
      </w:r>
    </w:p>
    <w:p>
      <w:pPr>
        <w:pStyle w:val="style0"/>
        <w:jc w:val="right"/>
      </w:pPr>
      <w:r>
        <w:rPr>
          <w:rFonts w:ascii="Arial Black" w:hAnsi="Arial Black"/>
        </w:rPr>
      </w:r>
    </w:p>
    <w:p>
      <w:pPr>
        <w:pStyle w:val="style0"/>
      </w:pPr>
      <w:r>
        <w:rPr/>
      </w:r>
    </w:p>
    <w:p>
      <w:pPr>
        <w:pStyle w:val="style0"/>
      </w:pPr>
      <w:r>
        <w:rPr/>
      </w:r>
    </w:p>
    <w:p>
      <w:pPr>
        <w:pStyle w:val="style0"/>
      </w:pPr>
      <w:r>
        <w:rPr/>
        <w:drawing>
          <wp:inline distB="0" distL="0" distR="0" distT="0">
            <wp:extent cx="5943600" cy="9956800"/>
            <wp:effectExtent b="0" l="0" r="0" t="0"/>
            <wp:docPr descr="A description..." id="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A description..." id="0" name="Picture"/>
                    <pic:cNvPicPr>
                      <a:picLocks noChangeArrowheads="1" noChangeAspect="1"/>
                    </pic:cNvPicPr>
                  </pic:nvPicPr>
                  <pic:blipFill>
                    <a:blip r:embed="rId2"/>
                    <a:srcRect/>
                    <a:stretch>
                      <a:fillRect/>
                    </a:stretch>
                  </pic:blipFill>
                  <pic:spPr bwMode="auto">
                    <a:xfrm>
                      <a:off x="0" y="0"/>
                      <a:ext cx="5943600" cy="9956800"/>
                    </a:xfrm>
                    <a:prstGeom prst="rect">
                      <a:avLst/>
                    </a:prstGeom>
                    <a:noFill/>
                    <a:ln w="9525">
                      <a:noFill/>
                      <a:miter lim="800000"/>
                      <a:headEnd/>
                      <a:tailEnd/>
                    </a:ln>
                  </pic:spPr>
                </pic:pic>
              </a:graphicData>
            </a:graphic>
          </wp:inline>
        </w:drawing>
      </w:r>
    </w:p>
    <w:p>
      <w:pPr>
        <w:pStyle w:val="style0"/>
      </w:pPr>
      <w:r>
        <w:rPr>
          <w:sz w:val="25"/>
          <w:szCs w:val="25"/>
        </w:rPr>
        <w:t>FS 3-Technology in the Learning Environment</w:t>
      </w:r>
    </w:p>
    <w:p>
      <w:pPr>
        <w:pStyle w:val="style26"/>
      </w:pPr>
      <w:r>
        <w:rPr>
          <w:sz w:val="25"/>
          <w:szCs w:val="25"/>
        </w:rPr>
        <w:t>Episode 1-The School’s Learning Resource Center</w:t>
      </w:r>
    </w:p>
    <w:p>
      <w:pPr>
        <w:pStyle w:val="style0"/>
        <w:jc w:val="both"/>
      </w:pPr>
      <w:r>
        <w:rPr>
          <w:sz w:val="25"/>
          <w:szCs w:val="25"/>
        </w:rPr>
        <w:t>Class Observational Guide:</w:t>
      </w:r>
    </w:p>
    <w:p>
      <w:pPr>
        <w:pStyle w:val="style27"/>
        <w:numPr>
          <w:ilvl w:val="0"/>
          <w:numId w:val="2"/>
        </w:numPr>
        <w:jc w:val="both"/>
      </w:pPr>
      <w:r>
        <w:rPr>
          <w:sz w:val="20"/>
          <w:szCs w:val="20"/>
        </w:rPr>
        <w:t>Go around the Learning Resource Center.</w:t>
      </w:r>
    </w:p>
    <w:p>
      <w:pPr>
        <w:pStyle w:val="style27"/>
        <w:numPr>
          <w:ilvl w:val="0"/>
          <w:numId w:val="2"/>
        </w:numPr>
        <w:jc w:val="both"/>
      </w:pPr>
      <w:r>
        <w:rPr>
          <w:sz w:val="20"/>
          <w:szCs w:val="20"/>
        </w:rPr>
        <w:t>See what learning resources are present.</w:t>
      </w:r>
    </w:p>
    <w:p>
      <w:pPr>
        <w:pStyle w:val="style27"/>
        <w:numPr>
          <w:ilvl w:val="0"/>
          <w:numId w:val="2"/>
        </w:numPr>
        <w:jc w:val="both"/>
      </w:pPr>
      <w:r>
        <w:rPr>
          <w:sz w:val="20"/>
          <w:szCs w:val="20"/>
        </w:rPr>
        <w:t>Examine how the materials are arranged and how they are classified. Are they free from dust and moisture? Are they arranged for easy access?</w:t>
      </w:r>
    </w:p>
    <w:p>
      <w:pPr>
        <w:pStyle w:val="style27"/>
        <w:numPr>
          <w:ilvl w:val="0"/>
          <w:numId w:val="2"/>
        </w:numPr>
        <w:jc w:val="both"/>
      </w:pPr>
      <w:r>
        <w:rPr>
          <w:sz w:val="20"/>
          <w:szCs w:val="20"/>
        </w:rPr>
        <w:t>Look for the guidelines/procedures posted or available for the users to refer to?</w:t>
      </w:r>
    </w:p>
    <w:p>
      <w:pPr>
        <w:pStyle w:val="style27"/>
        <w:numPr>
          <w:ilvl w:val="0"/>
          <w:numId w:val="2"/>
        </w:numPr>
        <w:jc w:val="both"/>
      </w:pPr>
      <w:r>
        <w:rPr>
          <w:sz w:val="20"/>
          <w:szCs w:val="20"/>
        </w:rPr>
        <w:t>Familiarize yourself with the guidelines and procedures. You may choose to take photos of the center if allowed.</w:t>
      </w:r>
    </w:p>
    <w:p>
      <w:pPr>
        <w:pStyle w:val="style0"/>
        <w:jc w:val="both"/>
      </w:pPr>
      <w:r>
        <w:rPr/>
        <w:drawing>
          <wp:inline distB="0" distL="0" distR="0" distT="0">
            <wp:extent cx="5943600" cy="4457700"/>
            <wp:effectExtent b="0" l="0" r="0" t="0"/>
            <wp:docPr descr="A description..." id="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A description..." id="0" name="Picture"/>
                    <pic:cNvPicPr>
                      <a:picLocks noChangeArrowheads="1" noChangeAspect="1"/>
                    </pic:cNvPicPr>
                  </pic:nvPicPr>
                  <pic:blipFill>
                    <a:blip r:embed="rId3"/>
                    <a:srcRect/>
                    <a:stretch>
                      <a:fillRect/>
                    </a:stretch>
                  </pic:blipFill>
                  <pic:spPr bwMode="auto">
                    <a:xfrm>
                      <a:off x="0" y="0"/>
                      <a:ext cx="5943600" cy="4457700"/>
                    </a:xfrm>
                    <a:prstGeom prst="rect">
                      <a:avLst/>
                    </a:prstGeom>
                    <a:noFill/>
                    <a:ln w="9525">
                      <a:noFill/>
                      <a:miter lim="800000"/>
                      <a:headEnd/>
                      <a:tailEnd/>
                    </a:ln>
                  </pic:spPr>
                </pic:pic>
              </a:graphicData>
            </a:graphic>
          </wp:inline>
        </w:drawing>
      </w:r>
    </w:p>
    <w:tbl>
      <w:tblPr>
        <w:tblBorders/>
        <w:jc w:val="left"/>
        <w:tblInd w:type="dxa" w:w="-540"/>
      </w:tblPr>
      <w:tblGrid>
        <w:gridCol w:w="2160"/>
      </w:tblGrid>
      <w:tr>
        <w:trPr>
          <w:cantSplit w:val="off"/>
        </w:trPr>
        <w:tc>
          <w:tcPr>
            <w:tcBorders/>
            <w:gridSpan w:val="5"/>
            <w:shd w:fill="auto"/>
            <w:tcW w:type="dxa" w:w="2160"/>
            <w:tcMar>
              <w:top w:type="dxa" w:w="0"/>
              <w:left w:type="dxa" w:w="108"/>
              <w:bottom w:type="dxa" w:w="0"/>
              <w:right w:type="dxa" w:w="108"/>
            </w:tcMar>
          </w:tcPr>
          <w:p>
            <w:pPr>
              <w:pStyle w:val="style27"/>
              <w:jc w:val="center"/>
              <w:ind w:hanging="0" w:left="0" w:right="0"/>
              <w:spacing w:after="0" w:before="0" w:line="100" w:lineRule="atLeast"/>
            </w:pPr>
            <w:r>
              <w:rPr>
                <w:sz w:val="25"/>
                <w:szCs w:val="25"/>
              </w:rPr>
              <w:t>List of Available Learning Resources</w:t>
            </w:r>
          </w:p>
        </w:tc>
      </w:tr>
      <w:tr>
        <w:trPr>
          <w:cantSplit w:val="off"/>
        </w:trPr>
        <w:tc>
          <w:tcPr>
            <w:tcBorders/>
            <w:shd w:fill="auto"/>
            <w:tcW w:type="dxa" w:w="3896"/>
            <w:tcMar>
              <w:top w:type="dxa" w:w="0"/>
              <w:left w:type="dxa" w:w="108"/>
              <w:bottom w:type="dxa" w:w="0"/>
              <w:right w:type="dxa" w:w="108"/>
            </w:tcMar>
          </w:tcPr>
          <w:p>
            <w:pPr>
              <w:pStyle w:val="style27"/>
              <w:jc w:val="center"/>
              <w:ind w:hanging="0" w:left="0" w:right="0"/>
            </w:pPr>
            <w:r>
              <w:rPr>
                <w:sz w:val="25"/>
                <w:szCs w:val="25"/>
              </w:rPr>
              <w:t>Available Learning Resources</w:t>
            </w:r>
          </w:p>
        </w:tc>
        <w:tc>
          <w:tcPr>
            <w:tcBorders/>
            <w:shd w:fill="auto"/>
            <w:tcW w:type="dxa" w:w="4132"/>
            <w:tcMar>
              <w:top w:type="dxa" w:w="0"/>
              <w:left w:type="dxa" w:w="108"/>
              <w:bottom w:type="dxa" w:w="0"/>
              <w:right w:type="dxa" w:w="108"/>
            </w:tcMar>
          </w:tcPr>
          <w:p>
            <w:pPr>
              <w:pStyle w:val="style27"/>
              <w:jc w:val="both"/>
              <w:ind w:hanging="0" w:left="0" w:right="0"/>
            </w:pPr>
            <w:r>
              <w:rPr>
                <w:sz w:val="25"/>
                <w:szCs w:val="25"/>
              </w:rPr>
            </w:r>
          </w:p>
        </w:tc>
        <w:tc>
          <w:tcPr>
            <w:tcBorders/>
            <w:shd w:fill="auto"/>
            <w:tcW w:type="dxa" w:w="7083"/>
            <w:tcMar>
              <w:top w:type="dxa" w:w="0"/>
              <w:left w:type="dxa" w:w="108"/>
              <w:bottom w:type="dxa" w:w="0"/>
              <w:right w:type="dxa" w:w="108"/>
            </w:tcMar>
          </w:tcPr>
          <w:p>
            <w:pPr>
              <w:pStyle w:val="style27"/>
              <w:jc w:val="center"/>
              <w:ind w:hanging="0" w:left="0" w:right="0"/>
            </w:pPr>
            <w:r>
              <w:rPr>
                <w:sz w:val="25"/>
                <w:szCs w:val="25"/>
              </w:rPr>
              <w:t>Characteristics and Unique Capabilities</w:t>
            </w:r>
          </w:p>
        </w:tc>
        <w:tc>
          <w:tcPr>
            <w:tcBorders/>
            <w:shd w:fill="auto"/>
            <w:tcW w:type="dxa" w:w="7319"/>
            <w:tcMar>
              <w:top w:type="dxa" w:w="0"/>
              <w:left w:type="dxa" w:w="108"/>
              <w:bottom w:type="dxa" w:w="0"/>
              <w:right w:type="dxa" w:w="108"/>
            </w:tcMar>
          </w:tcPr>
          <w:p>
            <w:pPr>
              <w:pStyle w:val="style27"/>
              <w:jc w:val="both"/>
              <w:ind w:hanging="0" w:left="0" w:right="0"/>
            </w:pPr>
            <w:r>
              <w:rPr>
                <w:sz w:val="25"/>
                <w:szCs w:val="25"/>
              </w:rPr>
            </w:r>
          </w:p>
        </w:tc>
        <w:tc>
          <w:tcPr>
            <w:tcBorders/>
            <w:shd w:fill="auto"/>
            <w:tcW w:type="dxa" w:w="10800"/>
            <w:tcMar>
              <w:top w:type="dxa" w:w="0"/>
              <w:left w:type="dxa" w:w="108"/>
              <w:bottom w:type="dxa" w:w="0"/>
              <w:right w:type="dxa" w:w="108"/>
            </w:tcMar>
          </w:tcPr>
          <w:p>
            <w:pPr>
              <w:pStyle w:val="style27"/>
              <w:jc w:val="center"/>
              <w:ind w:hanging="0" w:left="0" w:right="0"/>
            </w:pPr>
            <w:r>
              <w:rPr>
                <w:sz w:val="25"/>
                <w:szCs w:val="25"/>
              </w:rPr>
              <w:t>Teaching Approaches where the Resources is Most Useful</w:t>
            </w:r>
          </w:p>
        </w:tc>
      </w:tr>
      <w:tr>
        <w:trPr>
          <w:cantSplit w:val="off"/>
        </w:trPr>
        <w:tc>
          <w:tcPr>
            <w:tcBorders/>
            <w:shd w:fill="auto"/>
            <w:tcW w:type="dxa" w:w="3896"/>
            <w:tcMar>
              <w:top w:type="dxa" w:w="0"/>
              <w:left w:type="dxa" w:w="108"/>
              <w:bottom w:type="dxa" w:w="0"/>
              <w:right w:type="dxa" w:w="108"/>
            </w:tcMar>
          </w:tcPr>
          <w:p>
            <w:pPr>
              <w:pStyle w:val="style0"/>
              <w:jc w:val="both"/>
            </w:pPr>
            <w:r>
              <w:rPr>
                <w:sz w:val="25"/>
                <w:szCs w:val="25"/>
              </w:rPr>
            </w:r>
          </w:p>
        </w:tc>
        <w:tc>
          <w:tcPr>
            <w:tcBorders/>
            <w:shd w:fill="auto"/>
            <w:tcW w:type="dxa" w:w="4132"/>
            <w:tcMar>
              <w:top w:type="dxa" w:w="0"/>
              <w:left w:type="dxa" w:w="108"/>
              <w:bottom w:type="dxa" w:w="0"/>
              <w:right w:type="dxa" w:w="108"/>
            </w:tcMar>
          </w:tcPr>
          <w:p>
            <w:pPr>
              <w:pStyle w:val="style27"/>
              <w:jc w:val="both"/>
              <w:ind w:hanging="0" w:left="0" w:right="0"/>
            </w:pPr>
            <w:r>
              <w:rPr>
                <w:sz w:val="25"/>
                <w:szCs w:val="25"/>
              </w:rPr>
            </w:r>
          </w:p>
        </w:tc>
        <w:tc>
          <w:tcPr>
            <w:tcBorders/>
            <w:shd w:fill="auto"/>
            <w:tcW w:type="dxa" w:w="7083"/>
            <w:tcMar>
              <w:top w:type="dxa" w:w="0"/>
              <w:left w:type="dxa" w:w="108"/>
              <w:bottom w:type="dxa" w:w="0"/>
              <w:right w:type="dxa" w:w="108"/>
            </w:tcMar>
          </w:tcPr>
          <w:p>
            <w:pPr>
              <w:pStyle w:val="style27"/>
              <w:jc w:val="both"/>
              <w:ind w:hanging="0" w:left="0" w:right="0"/>
            </w:pPr>
            <w:r>
              <w:rPr>
                <w:sz w:val="25"/>
                <w:szCs w:val="25"/>
              </w:rPr>
            </w:r>
          </w:p>
        </w:tc>
        <w:tc>
          <w:tcPr>
            <w:tcBorders/>
            <w:shd w:fill="auto"/>
            <w:tcW w:type="dxa" w:w="7319"/>
            <w:tcMar>
              <w:top w:type="dxa" w:w="0"/>
              <w:left w:type="dxa" w:w="108"/>
              <w:bottom w:type="dxa" w:w="0"/>
              <w:right w:type="dxa" w:w="108"/>
            </w:tcMar>
          </w:tcPr>
          <w:p>
            <w:pPr>
              <w:pStyle w:val="style27"/>
              <w:jc w:val="both"/>
              <w:ind w:hanging="0" w:left="0" w:right="0"/>
            </w:pPr>
            <w:r>
              <w:rPr>
                <w:sz w:val="25"/>
                <w:szCs w:val="25"/>
              </w:rPr>
            </w:r>
          </w:p>
        </w:tc>
        <w:tc>
          <w:tcPr>
            <w:tcBorders/>
            <w:shd w:fill="auto"/>
            <w:tcW w:type="dxa" w:w="10800"/>
            <w:tcMar>
              <w:top w:type="dxa" w:w="0"/>
              <w:left w:type="dxa" w:w="108"/>
              <w:bottom w:type="dxa" w:w="0"/>
              <w:right w:type="dxa" w:w="108"/>
            </w:tcMar>
          </w:tcPr>
          <w:p>
            <w:pPr>
              <w:pStyle w:val="style27"/>
              <w:jc w:val="both"/>
              <w:ind w:hanging="0" w:left="0" w:right="0"/>
            </w:pPr>
            <w:r>
              <w:rPr>
                <w:sz w:val="25"/>
                <w:szCs w:val="25"/>
              </w:rPr>
            </w:r>
          </w:p>
        </w:tc>
      </w:tr>
      <w:tr>
        <w:trPr>
          <w:cantSplit w:val="off"/>
        </w:trPr>
        <w:tc>
          <w:tcPr>
            <w:tcBorders/>
            <w:shd w:fill="auto"/>
            <w:tcW w:type="dxa" w:w="3896"/>
            <w:tcMar>
              <w:top w:type="dxa" w:w="0"/>
              <w:left w:type="dxa" w:w="108"/>
              <w:bottom w:type="dxa" w:w="0"/>
              <w:right w:type="dxa" w:w="108"/>
            </w:tcMar>
          </w:tcPr>
          <w:p>
            <w:pPr>
              <w:pStyle w:val="style27"/>
              <w:numPr>
                <w:ilvl w:val="0"/>
                <w:numId w:val="3"/>
              </w:numPr>
              <w:jc w:val="both"/>
            </w:pPr>
            <w:r>
              <w:rPr>
                <w:sz w:val="25"/>
                <w:szCs w:val="25"/>
              </w:rPr>
              <w:t>Print Resources</w:t>
            </w:r>
          </w:p>
        </w:tc>
        <w:tc>
          <w:tcPr>
            <w:tcBorders/>
            <w:shd w:fill="auto"/>
            <w:tcW w:type="dxa" w:w="4132"/>
            <w:tcMar>
              <w:top w:type="dxa" w:w="0"/>
              <w:left w:type="dxa" w:w="108"/>
              <w:bottom w:type="dxa" w:w="0"/>
              <w:right w:type="dxa" w:w="108"/>
            </w:tcMar>
          </w:tcPr>
          <w:p>
            <w:pPr>
              <w:pStyle w:val="style27"/>
              <w:jc w:val="both"/>
              <w:ind w:hanging="0" w:left="0" w:right="0"/>
            </w:pPr>
            <w:r>
              <w:rPr>
                <w:sz w:val="25"/>
                <w:szCs w:val="25"/>
              </w:rPr>
            </w:r>
          </w:p>
        </w:tc>
        <w:tc>
          <w:tcPr>
            <w:tcBorders/>
            <w:shd w:fill="auto"/>
            <w:tcW w:type="dxa" w:w="7083"/>
            <w:tcMar>
              <w:top w:type="dxa" w:w="0"/>
              <w:left w:type="dxa" w:w="108"/>
              <w:bottom w:type="dxa" w:w="0"/>
              <w:right w:type="dxa" w:w="108"/>
            </w:tcMar>
          </w:tcPr>
          <w:p>
            <w:pPr>
              <w:pStyle w:val="style27"/>
              <w:jc w:val="both"/>
              <w:ind w:hanging="0" w:left="0" w:right="0"/>
            </w:pPr>
            <w:r>
              <w:rPr>
                <w:sz w:val="25"/>
                <w:szCs w:val="25"/>
              </w:rPr>
            </w:r>
          </w:p>
        </w:tc>
        <w:tc>
          <w:tcPr>
            <w:tcBorders/>
            <w:shd w:fill="auto"/>
            <w:tcW w:type="dxa" w:w="7319"/>
            <w:tcMar>
              <w:top w:type="dxa" w:w="0"/>
              <w:left w:type="dxa" w:w="108"/>
              <w:bottom w:type="dxa" w:w="0"/>
              <w:right w:type="dxa" w:w="108"/>
            </w:tcMar>
          </w:tcPr>
          <w:p>
            <w:pPr>
              <w:pStyle w:val="style27"/>
              <w:jc w:val="both"/>
              <w:ind w:hanging="0" w:left="0" w:right="0"/>
            </w:pPr>
            <w:r>
              <w:rPr>
                <w:sz w:val="25"/>
                <w:szCs w:val="25"/>
              </w:rPr>
            </w:r>
          </w:p>
        </w:tc>
        <w:tc>
          <w:tcPr>
            <w:tcBorders/>
            <w:shd w:fill="auto"/>
            <w:tcW w:type="dxa" w:w="10800"/>
            <w:tcMar>
              <w:top w:type="dxa" w:w="0"/>
              <w:left w:type="dxa" w:w="108"/>
              <w:bottom w:type="dxa" w:w="0"/>
              <w:right w:type="dxa" w:w="108"/>
            </w:tcMar>
          </w:tcPr>
          <w:p>
            <w:pPr>
              <w:pStyle w:val="style27"/>
              <w:jc w:val="both"/>
              <w:ind w:hanging="0" w:left="0" w:right="0"/>
            </w:pPr>
            <w:r>
              <w:rPr>
                <w:sz w:val="25"/>
                <w:szCs w:val="25"/>
              </w:rPr>
            </w:r>
          </w:p>
        </w:tc>
      </w:tr>
      <w:tr>
        <w:trPr>
          <w:cantSplit w:val="off"/>
        </w:trPr>
        <w:tc>
          <w:tcPr>
            <w:tcBorders/>
            <w:shd w:fill="auto"/>
            <w:tcW w:type="dxa" w:w="3896"/>
            <w:tcMar>
              <w:top w:type="dxa" w:w="0"/>
              <w:left w:type="dxa" w:w="108"/>
              <w:bottom w:type="dxa" w:w="0"/>
              <w:right w:type="dxa" w:w="108"/>
            </w:tcMar>
          </w:tcPr>
          <w:p>
            <w:pPr>
              <w:pStyle w:val="style27"/>
              <w:numPr>
                <w:ilvl w:val="0"/>
                <w:numId w:val="6"/>
              </w:numPr>
              <w:jc w:val="both"/>
              <w:ind w:hanging="0" w:left="1062" w:right="0"/>
            </w:pPr>
            <w:r>
              <w:rPr>
                <w:sz w:val="25"/>
                <w:szCs w:val="25"/>
              </w:rPr>
              <w:t>Books</w:t>
            </w:r>
          </w:p>
        </w:tc>
        <w:tc>
          <w:tcPr>
            <w:tcBorders/>
            <w:shd w:fill="auto"/>
            <w:tcW w:type="dxa" w:w="4132"/>
            <w:tcMar>
              <w:top w:type="dxa" w:w="0"/>
              <w:left w:type="dxa" w:w="108"/>
              <w:bottom w:type="dxa" w:w="0"/>
              <w:right w:type="dxa" w:w="108"/>
            </w:tcMar>
          </w:tcPr>
          <w:p>
            <w:pPr>
              <w:pStyle w:val="style27"/>
              <w:jc w:val="both"/>
              <w:ind w:hanging="0" w:left="0" w:right="0"/>
            </w:pPr>
            <w:r>
              <w:rPr>
                <w:sz w:val="25"/>
                <w:szCs w:val="25"/>
              </w:rPr>
            </w:r>
          </w:p>
        </w:tc>
        <w:tc>
          <w:tcPr>
            <w:tcBorders/>
            <w:shd w:fill="auto"/>
            <w:tcW w:type="dxa" w:w="7083"/>
            <w:tcMar>
              <w:top w:type="dxa" w:w="0"/>
              <w:left w:type="dxa" w:w="108"/>
              <w:bottom w:type="dxa" w:w="0"/>
              <w:right w:type="dxa" w:w="108"/>
            </w:tcMar>
          </w:tcPr>
          <w:p>
            <w:pPr>
              <w:pStyle w:val="style27"/>
              <w:jc w:val="both"/>
              <w:ind w:hanging="0" w:left="0" w:right="0"/>
            </w:pPr>
            <w:r>
              <w:rPr>
                <w:sz w:val="25"/>
                <w:szCs w:val="25"/>
              </w:rPr>
              <w:t>Handy and can be used at any convenient time.</w:t>
            </w:r>
          </w:p>
          <w:p>
            <w:pPr>
              <w:pStyle w:val="style27"/>
              <w:jc w:val="both"/>
              <w:ind w:hanging="0" w:left="0" w:right="0"/>
            </w:pPr>
            <w:r>
              <w:rPr>
                <w:sz w:val="25"/>
                <w:szCs w:val="25"/>
              </w:rPr>
            </w:r>
          </w:p>
        </w:tc>
        <w:tc>
          <w:tcPr>
            <w:tcBorders/>
            <w:shd w:fill="auto"/>
            <w:tcW w:type="dxa" w:w="7319"/>
            <w:tcMar>
              <w:top w:type="dxa" w:w="0"/>
              <w:left w:type="dxa" w:w="108"/>
              <w:bottom w:type="dxa" w:w="0"/>
              <w:right w:type="dxa" w:w="108"/>
            </w:tcMar>
          </w:tcPr>
          <w:p>
            <w:pPr>
              <w:pStyle w:val="style27"/>
              <w:jc w:val="both"/>
              <w:ind w:hanging="0" w:left="0" w:right="0"/>
            </w:pPr>
            <w:r>
              <w:rPr>
                <w:sz w:val="25"/>
                <w:szCs w:val="25"/>
              </w:rPr>
            </w:r>
          </w:p>
        </w:tc>
        <w:tc>
          <w:tcPr>
            <w:tcBorders/>
            <w:shd w:fill="auto"/>
            <w:tcW w:type="dxa" w:w="10800"/>
            <w:tcMar>
              <w:top w:type="dxa" w:w="0"/>
              <w:left w:type="dxa" w:w="108"/>
              <w:bottom w:type="dxa" w:w="0"/>
              <w:right w:type="dxa" w:w="108"/>
            </w:tcMar>
          </w:tcPr>
          <w:p>
            <w:pPr>
              <w:pStyle w:val="style27"/>
              <w:numPr>
                <w:ilvl w:val="0"/>
                <w:numId w:val="11"/>
              </w:numPr>
              <w:jc w:val="both"/>
            </w:pPr>
            <w:r>
              <w:rPr>
                <w:sz w:val="25"/>
                <w:szCs w:val="25"/>
              </w:rPr>
              <w:t>Reading Approach</w:t>
            </w:r>
          </w:p>
          <w:p>
            <w:pPr>
              <w:pStyle w:val="style27"/>
              <w:jc w:val="both"/>
            </w:pPr>
            <w:r>
              <w:rPr>
                <w:sz w:val="25"/>
                <w:szCs w:val="25"/>
              </w:rPr>
            </w:r>
          </w:p>
          <w:p>
            <w:pPr>
              <w:pStyle w:val="style27"/>
              <w:jc w:val="both"/>
              <w:ind w:hanging="0" w:left="0" w:right="0"/>
            </w:pPr>
            <w:r>
              <w:rPr>
                <w:sz w:val="25"/>
                <w:szCs w:val="25"/>
              </w:rPr>
            </w:r>
          </w:p>
        </w:tc>
      </w:tr>
      <w:tr>
        <w:trPr>
          <w:cantSplit w:val="off"/>
        </w:trPr>
        <w:tc>
          <w:tcPr>
            <w:tcBorders/>
            <w:shd w:fill="auto"/>
            <w:tcW w:type="dxa" w:w="3896"/>
            <w:tcMar>
              <w:top w:type="dxa" w:w="0"/>
              <w:left w:type="dxa" w:w="108"/>
              <w:bottom w:type="dxa" w:w="0"/>
              <w:right w:type="dxa" w:w="108"/>
            </w:tcMar>
          </w:tcPr>
          <w:p>
            <w:pPr>
              <w:pStyle w:val="style27"/>
              <w:numPr>
                <w:ilvl w:val="0"/>
                <w:numId w:val="6"/>
              </w:numPr>
              <w:jc w:val="both"/>
              <w:ind w:hanging="0" w:left="1062" w:right="0"/>
            </w:pPr>
            <w:r>
              <w:rPr>
                <w:sz w:val="25"/>
                <w:szCs w:val="25"/>
              </w:rPr>
              <w:t>Handout</w:t>
            </w:r>
          </w:p>
        </w:tc>
        <w:tc>
          <w:tcPr>
            <w:tcBorders/>
            <w:shd w:fill="auto"/>
            <w:tcW w:type="dxa" w:w="4132"/>
            <w:tcMar>
              <w:top w:type="dxa" w:w="0"/>
              <w:left w:type="dxa" w:w="108"/>
              <w:bottom w:type="dxa" w:w="0"/>
              <w:right w:type="dxa" w:w="108"/>
            </w:tcMar>
          </w:tcPr>
          <w:p>
            <w:pPr>
              <w:pStyle w:val="style27"/>
              <w:jc w:val="both"/>
              <w:ind w:hanging="0" w:left="0" w:right="0"/>
            </w:pPr>
            <w:r>
              <w:rPr>
                <w:sz w:val="25"/>
                <w:szCs w:val="25"/>
              </w:rPr>
            </w:r>
          </w:p>
        </w:tc>
        <w:tc>
          <w:tcPr>
            <w:tcBorders/>
            <w:shd w:fill="auto"/>
            <w:tcW w:type="dxa" w:w="7083"/>
            <w:tcMar>
              <w:top w:type="dxa" w:w="0"/>
              <w:left w:type="dxa" w:w="108"/>
              <w:bottom w:type="dxa" w:w="0"/>
              <w:right w:type="dxa" w:w="108"/>
            </w:tcMar>
          </w:tcPr>
          <w:p>
            <w:pPr>
              <w:pStyle w:val="style27"/>
              <w:jc w:val="both"/>
              <w:ind w:hanging="0" w:left="0" w:right="0"/>
            </w:pPr>
            <w:r>
              <w:rPr>
                <w:sz w:val="25"/>
                <w:szCs w:val="25"/>
              </w:rPr>
              <w:t>Accessible and user friendly.</w:t>
            </w:r>
          </w:p>
        </w:tc>
        <w:tc>
          <w:tcPr>
            <w:tcBorders/>
            <w:shd w:fill="auto"/>
            <w:tcW w:type="dxa" w:w="7319"/>
            <w:tcMar>
              <w:top w:type="dxa" w:w="0"/>
              <w:left w:type="dxa" w:w="108"/>
              <w:bottom w:type="dxa" w:w="0"/>
              <w:right w:type="dxa" w:w="108"/>
            </w:tcMar>
          </w:tcPr>
          <w:p>
            <w:pPr>
              <w:pStyle w:val="style27"/>
              <w:jc w:val="both"/>
              <w:ind w:hanging="0" w:left="0" w:right="0"/>
            </w:pPr>
            <w:r>
              <w:rPr>
                <w:sz w:val="25"/>
                <w:szCs w:val="25"/>
              </w:rPr>
            </w:r>
          </w:p>
        </w:tc>
        <w:tc>
          <w:tcPr>
            <w:tcBorders/>
            <w:shd w:fill="auto"/>
            <w:tcW w:type="dxa" w:w="10800"/>
            <w:tcMar>
              <w:top w:type="dxa" w:w="0"/>
              <w:left w:type="dxa" w:w="108"/>
              <w:bottom w:type="dxa" w:w="0"/>
              <w:right w:type="dxa" w:w="108"/>
            </w:tcMar>
          </w:tcPr>
          <w:p>
            <w:pPr>
              <w:pStyle w:val="style27"/>
              <w:numPr>
                <w:ilvl w:val="0"/>
                <w:numId w:val="11"/>
              </w:numPr>
              <w:jc w:val="both"/>
            </w:pPr>
            <w:r>
              <w:rPr>
                <w:sz w:val="25"/>
                <w:szCs w:val="25"/>
              </w:rPr>
              <w:t>Cognitive Approach</w:t>
            </w:r>
          </w:p>
        </w:tc>
      </w:tr>
      <w:tr>
        <w:trPr>
          <w:cantSplit w:val="off"/>
        </w:trPr>
        <w:tc>
          <w:tcPr>
            <w:tcBorders/>
            <w:shd w:fill="auto"/>
            <w:tcW w:type="dxa" w:w="3896"/>
            <w:tcMar>
              <w:top w:type="dxa" w:w="0"/>
              <w:left w:type="dxa" w:w="108"/>
              <w:bottom w:type="dxa" w:w="0"/>
              <w:right w:type="dxa" w:w="108"/>
            </w:tcMar>
          </w:tcPr>
          <w:p>
            <w:pPr>
              <w:pStyle w:val="style27"/>
              <w:numPr>
                <w:ilvl w:val="0"/>
                <w:numId w:val="6"/>
              </w:numPr>
              <w:jc w:val="both"/>
              <w:ind w:hanging="0" w:left="1062" w:right="0"/>
            </w:pPr>
            <w:r>
              <w:rPr>
                <w:sz w:val="25"/>
                <w:szCs w:val="25"/>
              </w:rPr>
              <w:t>Manuals</w:t>
            </w:r>
          </w:p>
        </w:tc>
        <w:tc>
          <w:tcPr>
            <w:tcBorders/>
            <w:shd w:fill="auto"/>
            <w:tcW w:type="dxa" w:w="4132"/>
            <w:tcMar>
              <w:top w:type="dxa" w:w="0"/>
              <w:left w:type="dxa" w:w="108"/>
              <w:bottom w:type="dxa" w:w="0"/>
              <w:right w:type="dxa" w:w="108"/>
            </w:tcMar>
          </w:tcPr>
          <w:p>
            <w:pPr>
              <w:pStyle w:val="style27"/>
              <w:jc w:val="both"/>
              <w:ind w:hanging="0" w:left="0" w:right="0"/>
            </w:pPr>
            <w:r>
              <w:rPr>
                <w:sz w:val="25"/>
                <w:szCs w:val="25"/>
              </w:rPr>
            </w:r>
          </w:p>
        </w:tc>
        <w:tc>
          <w:tcPr>
            <w:tcBorders/>
            <w:shd w:fill="auto"/>
            <w:tcW w:type="dxa" w:w="7083"/>
            <w:tcMar>
              <w:top w:type="dxa" w:w="0"/>
              <w:left w:type="dxa" w:w="108"/>
              <w:bottom w:type="dxa" w:w="0"/>
              <w:right w:type="dxa" w:w="108"/>
            </w:tcMar>
          </w:tcPr>
          <w:p>
            <w:pPr>
              <w:pStyle w:val="style27"/>
              <w:jc w:val="both"/>
              <w:ind w:hanging="0" w:left="0" w:right="0"/>
            </w:pPr>
            <w:r>
              <w:rPr>
                <w:sz w:val="25"/>
                <w:szCs w:val="25"/>
              </w:rPr>
            </w:r>
          </w:p>
        </w:tc>
        <w:tc>
          <w:tcPr>
            <w:tcBorders/>
            <w:shd w:fill="auto"/>
            <w:tcW w:type="dxa" w:w="7319"/>
            <w:tcMar>
              <w:top w:type="dxa" w:w="0"/>
              <w:left w:type="dxa" w:w="108"/>
              <w:bottom w:type="dxa" w:w="0"/>
              <w:right w:type="dxa" w:w="108"/>
            </w:tcMar>
          </w:tcPr>
          <w:p>
            <w:pPr>
              <w:pStyle w:val="style27"/>
              <w:jc w:val="both"/>
              <w:ind w:hanging="0" w:left="0" w:right="0"/>
            </w:pPr>
            <w:r>
              <w:rPr>
                <w:sz w:val="25"/>
                <w:szCs w:val="25"/>
              </w:rPr>
            </w:r>
          </w:p>
        </w:tc>
        <w:tc>
          <w:tcPr>
            <w:tcBorders/>
            <w:shd w:fill="auto"/>
            <w:tcW w:type="dxa" w:w="10800"/>
            <w:tcMar>
              <w:top w:type="dxa" w:w="0"/>
              <w:left w:type="dxa" w:w="108"/>
              <w:bottom w:type="dxa" w:w="0"/>
              <w:right w:type="dxa" w:w="108"/>
            </w:tcMar>
          </w:tcPr>
          <w:p>
            <w:pPr>
              <w:pStyle w:val="style27"/>
              <w:numPr>
                <w:ilvl w:val="0"/>
                <w:numId w:val="11"/>
              </w:numPr>
              <w:jc w:val="both"/>
            </w:pPr>
            <w:r>
              <w:rPr>
                <w:sz w:val="25"/>
                <w:szCs w:val="25"/>
              </w:rPr>
              <w:t>Direct Approach</w:t>
            </w:r>
          </w:p>
        </w:tc>
      </w:tr>
      <w:tr>
        <w:trPr>
          <w:cantSplit w:val="off"/>
        </w:trPr>
        <w:tc>
          <w:tcPr>
            <w:tcBorders/>
            <w:shd w:fill="auto"/>
            <w:tcW w:type="dxa" w:w="3896"/>
            <w:tcMar>
              <w:top w:type="dxa" w:w="0"/>
              <w:left w:type="dxa" w:w="108"/>
              <w:bottom w:type="dxa" w:w="0"/>
              <w:right w:type="dxa" w:w="108"/>
            </w:tcMar>
          </w:tcPr>
          <w:p>
            <w:pPr>
              <w:pStyle w:val="style27"/>
              <w:numPr>
                <w:ilvl w:val="0"/>
                <w:numId w:val="3"/>
              </w:numPr>
              <w:jc w:val="both"/>
            </w:pPr>
            <w:r>
              <w:rPr>
                <w:sz w:val="25"/>
                <w:szCs w:val="25"/>
              </w:rPr>
              <w:t>Audio Resources</w:t>
            </w:r>
          </w:p>
        </w:tc>
        <w:tc>
          <w:tcPr>
            <w:tcBorders/>
            <w:shd w:fill="auto"/>
            <w:tcW w:type="dxa" w:w="4132"/>
            <w:tcMar>
              <w:top w:type="dxa" w:w="0"/>
              <w:left w:type="dxa" w:w="108"/>
              <w:bottom w:type="dxa" w:w="0"/>
              <w:right w:type="dxa" w:w="108"/>
            </w:tcMar>
          </w:tcPr>
          <w:p>
            <w:pPr>
              <w:pStyle w:val="style27"/>
              <w:jc w:val="both"/>
              <w:ind w:hanging="0" w:left="0" w:right="0"/>
            </w:pPr>
            <w:r>
              <w:rPr>
                <w:sz w:val="25"/>
                <w:szCs w:val="25"/>
              </w:rPr>
            </w:r>
          </w:p>
        </w:tc>
        <w:tc>
          <w:tcPr>
            <w:tcBorders/>
            <w:shd w:fill="auto"/>
            <w:tcW w:type="dxa" w:w="7083"/>
            <w:tcMar>
              <w:top w:type="dxa" w:w="0"/>
              <w:left w:type="dxa" w:w="108"/>
              <w:bottom w:type="dxa" w:w="0"/>
              <w:right w:type="dxa" w:w="108"/>
            </w:tcMar>
          </w:tcPr>
          <w:p>
            <w:pPr>
              <w:pStyle w:val="style27"/>
              <w:jc w:val="both"/>
              <w:ind w:hanging="0" w:left="0" w:right="0"/>
            </w:pPr>
            <w:r>
              <w:rPr>
                <w:sz w:val="25"/>
                <w:szCs w:val="25"/>
              </w:rPr>
            </w:r>
          </w:p>
        </w:tc>
        <w:tc>
          <w:tcPr>
            <w:tcBorders/>
            <w:shd w:fill="auto"/>
            <w:tcW w:type="dxa" w:w="7319"/>
            <w:tcMar>
              <w:top w:type="dxa" w:w="0"/>
              <w:left w:type="dxa" w:w="108"/>
              <w:bottom w:type="dxa" w:w="0"/>
              <w:right w:type="dxa" w:w="108"/>
            </w:tcMar>
          </w:tcPr>
          <w:p>
            <w:pPr>
              <w:pStyle w:val="style27"/>
              <w:jc w:val="both"/>
              <w:ind w:hanging="0" w:left="0" w:right="0"/>
            </w:pPr>
            <w:r>
              <w:rPr>
                <w:sz w:val="25"/>
                <w:szCs w:val="25"/>
              </w:rPr>
            </w:r>
          </w:p>
        </w:tc>
        <w:tc>
          <w:tcPr>
            <w:tcBorders/>
            <w:shd w:fill="auto"/>
            <w:tcW w:type="dxa" w:w="10800"/>
            <w:tcMar>
              <w:top w:type="dxa" w:w="0"/>
              <w:left w:type="dxa" w:w="108"/>
              <w:bottom w:type="dxa" w:w="0"/>
              <w:right w:type="dxa" w:w="108"/>
            </w:tcMar>
          </w:tcPr>
          <w:p>
            <w:pPr>
              <w:pStyle w:val="style27"/>
              <w:jc w:val="both"/>
              <w:ind w:hanging="0" w:left="0" w:right="0"/>
            </w:pPr>
            <w:r>
              <w:rPr>
                <w:sz w:val="25"/>
                <w:szCs w:val="25"/>
              </w:rPr>
            </w:r>
          </w:p>
        </w:tc>
      </w:tr>
      <w:tr>
        <w:trPr>
          <w:cantSplit w:val="off"/>
        </w:trPr>
        <w:tc>
          <w:tcPr>
            <w:tcBorders/>
            <w:shd w:fill="auto"/>
            <w:tcW w:type="dxa" w:w="3896"/>
            <w:tcMar>
              <w:top w:type="dxa" w:w="0"/>
              <w:left w:type="dxa" w:w="108"/>
              <w:bottom w:type="dxa" w:w="0"/>
              <w:right w:type="dxa" w:w="108"/>
            </w:tcMar>
          </w:tcPr>
          <w:p>
            <w:pPr>
              <w:pStyle w:val="style27"/>
              <w:numPr>
                <w:ilvl w:val="0"/>
                <w:numId w:val="7"/>
              </w:numPr>
              <w:jc w:val="both"/>
              <w:ind w:hanging="0" w:left="1062" w:right="0"/>
            </w:pPr>
            <w:r>
              <w:rPr>
                <w:sz w:val="25"/>
                <w:szCs w:val="25"/>
              </w:rPr>
              <w:t>Cassette deck</w:t>
            </w:r>
          </w:p>
        </w:tc>
        <w:tc>
          <w:tcPr>
            <w:tcBorders/>
            <w:shd w:fill="auto"/>
            <w:tcW w:type="dxa" w:w="4132"/>
            <w:tcMar>
              <w:top w:type="dxa" w:w="0"/>
              <w:left w:type="dxa" w:w="108"/>
              <w:bottom w:type="dxa" w:w="0"/>
              <w:right w:type="dxa" w:w="108"/>
            </w:tcMar>
          </w:tcPr>
          <w:p>
            <w:pPr>
              <w:pStyle w:val="style27"/>
              <w:jc w:val="both"/>
              <w:ind w:hanging="0" w:left="0" w:right="0"/>
            </w:pPr>
            <w:r>
              <w:rPr>
                <w:sz w:val="25"/>
                <w:szCs w:val="25"/>
              </w:rPr>
            </w:r>
          </w:p>
        </w:tc>
        <w:tc>
          <w:tcPr>
            <w:tcBorders/>
            <w:shd w:fill="auto"/>
            <w:tcW w:type="dxa" w:w="7083"/>
            <w:tcMar>
              <w:top w:type="dxa" w:w="0"/>
              <w:left w:type="dxa" w:w="108"/>
              <w:bottom w:type="dxa" w:w="0"/>
              <w:right w:type="dxa" w:w="108"/>
            </w:tcMar>
          </w:tcPr>
          <w:p>
            <w:pPr>
              <w:pStyle w:val="style27"/>
              <w:jc w:val="both"/>
              <w:ind w:hanging="0" w:left="0" w:right="0"/>
            </w:pPr>
            <w:r>
              <w:rPr>
                <w:sz w:val="25"/>
                <w:szCs w:val="25"/>
              </w:rPr>
              <w:t>Used for either playing or recording audio</w:t>
            </w:r>
          </w:p>
        </w:tc>
        <w:tc>
          <w:tcPr>
            <w:tcBorders/>
            <w:shd w:fill="auto"/>
            <w:tcW w:type="dxa" w:w="7319"/>
            <w:tcMar>
              <w:top w:type="dxa" w:w="0"/>
              <w:left w:type="dxa" w:w="108"/>
              <w:bottom w:type="dxa" w:w="0"/>
              <w:right w:type="dxa" w:w="108"/>
            </w:tcMar>
          </w:tcPr>
          <w:p>
            <w:pPr>
              <w:pStyle w:val="style27"/>
              <w:jc w:val="both"/>
              <w:ind w:hanging="0" w:left="0" w:right="0"/>
            </w:pPr>
            <w:r>
              <w:rPr>
                <w:sz w:val="25"/>
                <w:szCs w:val="25"/>
              </w:rPr>
            </w:r>
          </w:p>
        </w:tc>
        <w:tc>
          <w:tcPr>
            <w:tcBorders/>
            <w:shd w:fill="auto"/>
            <w:tcW w:type="dxa" w:w="10800"/>
            <w:tcMar>
              <w:top w:type="dxa" w:w="0"/>
              <w:left w:type="dxa" w:w="108"/>
              <w:bottom w:type="dxa" w:w="0"/>
              <w:right w:type="dxa" w:w="108"/>
            </w:tcMar>
          </w:tcPr>
          <w:p>
            <w:pPr>
              <w:pStyle w:val="style27"/>
              <w:numPr>
                <w:ilvl w:val="0"/>
                <w:numId w:val="11"/>
              </w:numPr>
              <w:jc w:val="both"/>
            </w:pPr>
            <w:r>
              <w:rPr>
                <w:sz w:val="25"/>
                <w:szCs w:val="25"/>
              </w:rPr>
              <w:t>Oral-situational approach</w:t>
            </w:r>
          </w:p>
        </w:tc>
      </w:tr>
      <w:tr>
        <w:trPr>
          <w:cantSplit w:val="off"/>
        </w:trPr>
        <w:tc>
          <w:tcPr>
            <w:tcBorders/>
            <w:shd w:fill="auto"/>
            <w:tcW w:type="dxa" w:w="3896"/>
            <w:tcMar>
              <w:top w:type="dxa" w:w="0"/>
              <w:left w:type="dxa" w:w="108"/>
              <w:bottom w:type="dxa" w:w="0"/>
              <w:right w:type="dxa" w:w="108"/>
            </w:tcMar>
          </w:tcPr>
          <w:p>
            <w:pPr>
              <w:pStyle w:val="style27"/>
              <w:numPr>
                <w:ilvl w:val="0"/>
                <w:numId w:val="7"/>
              </w:numPr>
              <w:jc w:val="both"/>
              <w:ind w:hanging="0" w:left="1062" w:right="0"/>
            </w:pPr>
            <w:r>
              <w:rPr>
                <w:sz w:val="25"/>
                <w:szCs w:val="25"/>
              </w:rPr>
              <w:t>Mini compact deck</w:t>
            </w:r>
          </w:p>
        </w:tc>
        <w:tc>
          <w:tcPr>
            <w:tcBorders/>
            <w:shd w:fill="auto"/>
            <w:tcW w:type="dxa" w:w="4132"/>
            <w:tcMar>
              <w:top w:type="dxa" w:w="0"/>
              <w:left w:type="dxa" w:w="108"/>
              <w:bottom w:type="dxa" w:w="0"/>
              <w:right w:type="dxa" w:w="108"/>
            </w:tcMar>
          </w:tcPr>
          <w:p>
            <w:pPr>
              <w:pStyle w:val="style27"/>
              <w:jc w:val="both"/>
              <w:ind w:hanging="0" w:left="0" w:right="0"/>
            </w:pPr>
            <w:r>
              <w:rPr>
                <w:sz w:val="25"/>
                <w:szCs w:val="25"/>
              </w:rPr>
            </w:r>
          </w:p>
        </w:tc>
        <w:tc>
          <w:tcPr>
            <w:tcBorders/>
            <w:shd w:fill="auto"/>
            <w:tcW w:type="dxa" w:w="7083"/>
            <w:tcMar>
              <w:top w:type="dxa" w:w="0"/>
              <w:left w:type="dxa" w:w="108"/>
              <w:bottom w:type="dxa" w:w="0"/>
              <w:right w:type="dxa" w:w="108"/>
            </w:tcMar>
          </w:tcPr>
          <w:p>
            <w:pPr>
              <w:pStyle w:val="style27"/>
              <w:jc w:val="both"/>
              <w:ind w:hanging="0" w:left="0" w:right="0"/>
            </w:pPr>
            <w:r>
              <w:rPr>
                <w:sz w:val="25"/>
                <w:szCs w:val="25"/>
              </w:rPr>
              <w:t>Used to store both audio and video</w:t>
            </w:r>
          </w:p>
        </w:tc>
        <w:tc>
          <w:tcPr>
            <w:tcBorders/>
            <w:shd w:fill="auto"/>
            <w:tcW w:type="dxa" w:w="7319"/>
            <w:tcMar>
              <w:top w:type="dxa" w:w="0"/>
              <w:left w:type="dxa" w:w="108"/>
              <w:bottom w:type="dxa" w:w="0"/>
              <w:right w:type="dxa" w:w="108"/>
            </w:tcMar>
          </w:tcPr>
          <w:p>
            <w:pPr>
              <w:pStyle w:val="style27"/>
              <w:jc w:val="both"/>
              <w:ind w:hanging="0" w:left="0" w:right="0"/>
            </w:pPr>
            <w:r>
              <w:rPr>
                <w:sz w:val="25"/>
                <w:szCs w:val="25"/>
              </w:rPr>
            </w:r>
          </w:p>
        </w:tc>
        <w:tc>
          <w:tcPr>
            <w:tcBorders/>
            <w:shd w:fill="auto"/>
            <w:tcW w:type="dxa" w:w="10800"/>
            <w:tcMar>
              <w:top w:type="dxa" w:w="0"/>
              <w:left w:type="dxa" w:w="108"/>
              <w:bottom w:type="dxa" w:w="0"/>
              <w:right w:type="dxa" w:w="108"/>
            </w:tcMar>
          </w:tcPr>
          <w:p>
            <w:pPr>
              <w:pStyle w:val="style27"/>
              <w:numPr>
                <w:ilvl w:val="0"/>
                <w:numId w:val="11"/>
              </w:numPr>
              <w:jc w:val="both"/>
            </w:pPr>
            <w:r>
              <w:rPr>
                <w:sz w:val="25"/>
                <w:szCs w:val="25"/>
              </w:rPr>
              <w:t>Audio-lingual approach</w:t>
            </w:r>
          </w:p>
        </w:tc>
      </w:tr>
      <w:tr>
        <w:trPr>
          <w:cantSplit w:val="off"/>
        </w:trPr>
        <w:tc>
          <w:tcPr>
            <w:tcBorders/>
            <w:shd w:fill="auto"/>
            <w:tcW w:type="dxa" w:w="3896"/>
            <w:tcMar>
              <w:top w:type="dxa" w:w="0"/>
              <w:left w:type="dxa" w:w="108"/>
              <w:bottom w:type="dxa" w:w="0"/>
              <w:right w:type="dxa" w:w="108"/>
            </w:tcMar>
          </w:tcPr>
          <w:p>
            <w:pPr>
              <w:pStyle w:val="style27"/>
              <w:numPr>
                <w:ilvl w:val="0"/>
                <w:numId w:val="7"/>
              </w:numPr>
              <w:jc w:val="both"/>
              <w:ind w:hanging="0" w:left="1062" w:right="0"/>
            </w:pPr>
            <w:r>
              <w:rPr>
                <w:sz w:val="25"/>
                <w:szCs w:val="25"/>
              </w:rPr>
              <w:t>loudspeaker</w:t>
            </w:r>
          </w:p>
        </w:tc>
        <w:tc>
          <w:tcPr>
            <w:tcBorders/>
            <w:shd w:fill="auto"/>
            <w:tcW w:type="dxa" w:w="4132"/>
            <w:tcMar>
              <w:top w:type="dxa" w:w="0"/>
              <w:left w:type="dxa" w:w="108"/>
              <w:bottom w:type="dxa" w:w="0"/>
              <w:right w:type="dxa" w:w="108"/>
            </w:tcMar>
          </w:tcPr>
          <w:p>
            <w:pPr>
              <w:pStyle w:val="style27"/>
              <w:jc w:val="both"/>
              <w:ind w:hanging="0" w:left="0" w:right="0"/>
            </w:pPr>
            <w:r>
              <w:rPr>
                <w:sz w:val="25"/>
                <w:szCs w:val="25"/>
              </w:rPr>
            </w:r>
          </w:p>
        </w:tc>
        <w:tc>
          <w:tcPr>
            <w:tcBorders/>
            <w:shd w:fill="auto"/>
            <w:tcW w:type="dxa" w:w="7083"/>
            <w:tcMar>
              <w:top w:type="dxa" w:w="0"/>
              <w:left w:type="dxa" w:w="108"/>
              <w:bottom w:type="dxa" w:w="0"/>
              <w:right w:type="dxa" w:w="108"/>
            </w:tcMar>
          </w:tcPr>
          <w:p>
            <w:pPr>
              <w:pStyle w:val="style27"/>
              <w:jc w:val="both"/>
              <w:ind w:hanging="0" w:left="0" w:right="0"/>
            </w:pPr>
            <w:r>
              <w:rPr>
                <w:sz w:val="25"/>
                <w:szCs w:val="25"/>
              </w:rPr>
              <w:t xml:space="preserve">Can amplify sounds </w:t>
            </w:r>
          </w:p>
        </w:tc>
        <w:tc>
          <w:tcPr>
            <w:tcBorders/>
            <w:shd w:fill="auto"/>
            <w:tcW w:type="dxa" w:w="7319"/>
            <w:tcMar>
              <w:top w:type="dxa" w:w="0"/>
              <w:left w:type="dxa" w:w="108"/>
              <w:bottom w:type="dxa" w:w="0"/>
              <w:right w:type="dxa" w:w="108"/>
            </w:tcMar>
          </w:tcPr>
          <w:p>
            <w:pPr>
              <w:pStyle w:val="style27"/>
              <w:jc w:val="both"/>
              <w:ind w:hanging="0" w:left="0" w:right="0"/>
            </w:pPr>
            <w:r>
              <w:rPr>
                <w:sz w:val="25"/>
                <w:szCs w:val="25"/>
              </w:rPr>
            </w:r>
          </w:p>
        </w:tc>
        <w:tc>
          <w:tcPr>
            <w:tcBorders/>
            <w:shd w:fill="auto"/>
            <w:tcW w:type="dxa" w:w="10800"/>
            <w:tcMar>
              <w:top w:type="dxa" w:w="0"/>
              <w:left w:type="dxa" w:w="108"/>
              <w:bottom w:type="dxa" w:w="0"/>
              <w:right w:type="dxa" w:w="108"/>
            </w:tcMar>
          </w:tcPr>
          <w:p>
            <w:pPr>
              <w:pStyle w:val="style27"/>
              <w:numPr>
                <w:ilvl w:val="0"/>
                <w:numId w:val="11"/>
              </w:numPr>
              <w:jc w:val="both"/>
            </w:pPr>
            <w:r>
              <w:rPr>
                <w:sz w:val="25"/>
                <w:szCs w:val="25"/>
              </w:rPr>
              <w:t>Comprehension based approach</w:t>
            </w:r>
          </w:p>
        </w:tc>
      </w:tr>
      <w:tr>
        <w:trPr>
          <w:cantSplit w:val="off"/>
        </w:trPr>
        <w:tc>
          <w:tcPr>
            <w:tcBorders/>
            <w:shd w:fill="auto"/>
            <w:tcW w:type="dxa" w:w="3896"/>
            <w:tcMar>
              <w:top w:type="dxa" w:w="0"/>
              <w:left w:type="dxa" w:w="108"/>
              <w:bottom w:type="dxa" w:w="0"/>
              <w:right w:type="dxa" w:w="108"/>
            </w:tcMar>
          </w:tcPr>
          <w:p>
            <w:pPr>
              <w:pStyle w:val="style27"/>
              <w:numPr>
                <w:ilvl w:val="0"/>
                <w:numId w:val="3"/>
              </w:numPr>
            </w:pPr>
            <w:r>
              <w:rPr>
                <w:sz w:val="25"/>
                <w:szCs w:val="25"/>
              </w:rPr>
              <w:t>Non-Electronic Visual Resources</w:t>
            </w:r>
          </w:p>
        </w:tc>
        <w:tc>
          <w:tcPr>
            <w:tcBorders/>
            <w:shd w:fill="auto"/>
            <w:tcW w:type="dxa" w:w="4132"/>
            <w:tcMar>
              <w:top w:type="dxa" w:w="0"/>
              <w:left w:type="dxa" w:w="108"/>
              <w:bottom w:type="dxa" w:w="0"/>
              <w:right w:type="dxa" w:w="108"/>
            </w:tcMar>
          </w:tcPr>
          <w:p>
            <w:pPr>
              <w:pStyle w:val="style27"/>
              <w:jc w:val="both"/>
              <w:ind w:hanging="0" w:left="0" w:right="0"/>
            </w:pPr>
            <w:r>
              <w:rPr>
                <w:sz w:val="25"/>
                <w:szCs w:val="25"/>
              </w:rPr>
            </w:r>
          </w:p>
        </w:tc>
        <w:tc>
          <w:tcPr>
            <w:tcBorders/>
            <w:shd w:fill="auto"/>
            <w:tcW w:type="dxa" w:w="7083"/>
            <w:tcMar>
              <w:top w:type="dxa" w:w="0"/>
              <w:left w:type="dxa" w:w="108"/>
              <w:bottom w:type="dxa" w:w="0"/>
              <w:right w:type="dxa" w:w="108"/>
            </w:tcMar>
          </w:tcPr>
          <w:p>
            <w:pPr>
              <w:pStyle w:val="style27"/>
              <w:jc w:val="both"/>
              <w:ind w:hanging="0" w:left="0" w:right="0"/>
            </w:pPr>
            <w:r>
              <w:rPr>
                <w:sz w:val="25"/>
                <w:szCs w:val="25"/>
              </w:rPr>
            </w:r>
          </w:p>
        </w:tc>
        <w:tc>
          <w:tcPr>
            <w:tcBorders/>
            <w:shd w:fill="auto"/>
            <w:tcW w:type="dxa" w:w="7319"/>
            <w:tcMar>
              <w:top w:type="dxa" w:w="0"/>
              <w:left w:type="dxa" w:w="108"/>
              <w:bottom w:type="dxa" w:w="0"/>
              <w:right w:type="dxa" w:w="108"/>
            </w:tcMar>
          </w:tcPr>
          <w:p>
            <w:pPr>
              <w:pStyle w:val="style27"/>
              <w:jc w:val="both"/>
              <w:ind w:hanging="0" w:left="0" w:right="0"/>
            </w:pPr>
            <w:r>
              <w:rPr>
                <w:sz w:val="25"/>
                <w:szCs w:val="25"/>
              </w:rPr>
            </w:r>
          </w:p>
        </w:tc>
        <w:tc>
          <w:tcPr>
            <w:tcBorders/>
            <w:shd w:fill="auto"/>
            <w:tcW w:type="dxa" w:w="10800"/>
            <w:tcMar>
              <w:top w:type="dxa" w:w="0"/>
              <w:left w:type="dxa" w:w="108"/>
              <w:bottom w:type="dxa" w:w="0"/>
              <w:right w:type="dxa" w:w="108"/>
            </w:tcMar>
          </w:tcPr>
          <w:p>
            <w:pPr>
              <w:pStyle w:val="style27"/>
              <w:jc w:val="both"/>
              <w:ind w:hanging="0" w:left="0" w:right="0"/>
            </w:pPr>
            <w:r>
              <w:rPr>
                <w:sz w:val="25"/>
                <w:szCs w:val="25"/>
              </w:rPr>
            </w:r>
          </w:p>
        </w:tc>
      </w:tr>
      <w:tr>
        <w:trPr>
          <w:cantSplit w:val="off"/>
        </w:trPr>
        <w:tc>
          <w:tcPr>
            <w:tcBorders/>
            <w:shd w:fill="auto"/>
            <w:tcW w:type="dxa" w:w="3896"/>
            <w:tcMar>
              <w:top w:type="dxa" w:w="0"/>
              <w:left w:type="dxa" w:w="108"/>
              <w:bottom w:type="dxa" w:w="0"/>
              <w:right w:type="dxa" w:w="108"/>
            </w:tcMar>
          </w:tcPr>
          <w:p>
            <w:pPr>
              <w:pStyle w:val="style27"/>
              <w:numPr>
                <w:ilvl w:val="0"/>
                <w:numId w:val="8"/>
              </w:numPr>
              <w:jc w:val="both"/>
            </w:pPr>
            <w:r>
              <w:rPr>
                <w:sz w:val="25"/>
                <w:szCs w:val="25"/>
              </w:rPr>
              <w:t>flashcards</w:t>
            </w:r>
          </w:p>
        </w:tc>
        <w:tc>
          <w:tcPr>
            <w:tcBorders/>
            <w:shd w:fill="auto"/>
            <w:tcW w:type="dxa" w:w="4132"/>
            <w:tcMar>
              <w:top w:type="dxa" w:w="0"/>
              <w:left w:type="dxa" w:w="108"/>
              <w:bottom w:type="dxa" w:w="0"/>
              <w:right w:type="dxa" w:w="108"/>
            </w:tcMar>
          </w:tcPr>
          <w:p>
            <w:pPr>
              <w:pStyle w:val="style27"/>
              <w:jc w:val="both"/>
              <w:ind w:hanging="0" w:left="0" w:right="0"/>
            </w:pPr>
            <w:r>
              <w:rPr>
                <w:sz w:val="25"/>
                <w:szCs w:val="25"/>
              </w:rPr>
            </w:r>
          </w:p>
        </w:tc>
        <w:tc>
          <w:tcPr>
            <w:tcBorders/>
            <w:shd w:fill="auto"/>
            <w:tcW w:type="dxa" w:w="7083"/>
            <w:tcMar>
              <w:top w:type="dxa" w:w="0"/>
              <w:left w:type="dxa" w:w="108"/>
              <w:bottom w:type="dxa" w:w="0"/>
              <w:right w:type="dxa" w:w="108"/>
            </w:tcMar>
          </w:tcPr>
          <w:p>
            <w:pPr>
              <w:pStyle w:val="style27"/>
              <w:jc w:val="both"/>
              <w:ind w:hanging="0" w:left="0" w:right="0"/>
            </w:pPr>
            <w:r>
              <w:rPr>
                <w:sz w:val="25"/>
                <w:szCs w:val="25"/>
              </w:rPr>
              <w:t>Handy and accessible use for  drilling activities</w:t>
            </w:r>
          </w:p>
        </w:tc>
        <w:tc>
          <w:tcPr>
            <w:tcBorders/>
            <w:shd w:fill="auto"/>
            <w:tcW w:type="dxa" w:w="7319"/>
            <w:tcMar>
              <w:top w:type="dxa" w:w="0"/>
              <w:left w:type="dxa" w:w="108"/>
              <w:bottom w:type="dxa" w:w="0"/>
              <w:right w:type="dxa" w:w="108"/>
            </w:tcMar>
          </w:tcPr>
          <w:p>
            <w:pPr>
              <w:pStyle w:val="style27"/>
              <w:jc w:val="both"/>
              <w:ind w:hanging="0" w:left="0" w:right="0"/>
            </w:pPr>
            <w:r>
              <w:rPr>
                <w:sz w:val="25"/>
                <w:szCs w:val="25"/>
              </w:rPr>
            </w:r>
          </w:p>
        </w:tc>
        <w:tc>
          <w:tcPr>
            <w:tcBorders/>
            <w:shd w:fill="auto"/>
            <w:tcW w:type="dxa" w:w="10800"/>
            <w:tcMar>
              <w:top w:type="dxa" w:w="0"/>
              <w:left w:type="dxa" w:w="108"/>
              <w:bottom w:type="dxa" w:w="0"/>
              <w:right w:type="dxa" w:w="108"/>
            </w:tcMar>
          </w:tcPr>
          <w:p>
            <w:pPr>
              <w:pStyle w:val="style27"/>
              <w:numPr>
                <w:ilvl w:val="0"/>
                <w:numId w:val="11"/>
              </w:numPr>
              <w:jc w:val="both"/>
            </w:pPr>
            <w:r>
              <w:rPr>
                <w:sz w:val="25"/>
                <w:szCs w:val="25"/>
              </w:rPr>
              <w:t>Audio-lingual approach</w:t>
            </w:r>
          </w:p>
        </w:tc>
      </w:tr>
      <w:tr>
        <w:trPr>
          <w:cantSplit w:val="off"/>
        </w:trPr>
        <w:tc>
          <w:tcPr>
            <w:tcBorders/>
            <w:shd w:fill="auto"/>
            <w:tcW w:type="dxa" w:w="3896"/>
            <w:tcMar>
              <w:top w:type="dxa" w:w="0"/>
              <w:left w:type="dxa" w:w="108"/>
              <w:bottom w:type="dxa" w:w="0"/>
              <w:right w:type="dxa" w:w="108"/>
            </w:tcMar>
          </w:tcPr>
          <w:p>
            <w:pPr>
              <w:pStyle w:val="style27"/>
              <w:numPr>
                <w:ilvl w:val="0"/>
                <w:numId w:val="8"/>
              </w:numPr>
              <w:jc w:val="both"/>
            </w:pPr>
            <w:r>
              <w:rPr>
                <w:sz w:val="25"/>
                <w:szCs w:val="25"/>
              </w:rPr>
              <w:t>bulletin boards</w:t>
            </w:r>
          </w:p>
        </w:tc>
        <w:tc>
          <w:tcPr>
            <w:tcBorders/>
            <w:shd w:fill="auto"/>
            <w:tcW w:type="dxa" w:w="4132"/>
            <w:tcMar>
              <w:top w:type="dxa" w:w="0"/>
              <w:left w:type="dxa" w:w="108"/>
              <w:bottom w:type="dxa" w:w="0"/>
              <w:right w:type="dxa" w:w="108"/>
            </w:tcMar>
          </w:tcPr>
          <w:p>
            <w:pPr>
              <w:pStyle w:val="style27"/>
              <w:jc w:val="both"/>
              <w:ind w:hanging="0" w:left="0" w:right="0"/>
            </w:pPr>
            <w:r>
              <w:rPr>
                <w:sz w:val="25"/>
                <w:szCs w:val="25"/>
              </w:rPr>
            </w:r>
          </w:p>
        </w:tc>
        <w:tc>
          <w:tcPr>
            <w:tcBorders/>
            <w:shd w:fill="auto"/>
            <w:tcW w:type="dxa" w:w="7083"/>
            <w:tcMar>
              <w:top w:type="dxa" w:w="0"/>
              <w:left w:type="dxa" w:w="108"/>
              <w:bottom w:type="dxa" w:w="0"/>
              <w:right w:type="dxa" w:w="108"/>
            </w:tcMar>
          </w:tcPr>
          <w:p>
            <w:pPr>
              <w:pStyle w:val="style27"/>
              <w:jc w:val="both"/>
              <w:ind w:hanging="0" w:left="0" w:right="0"/>
            </w:pPr>
            <w:r>
              <w:rPr>
                <w:sz w:val="25"/>
                <w:szCs w:val="25"/>
              </w:rPr>
              <w:t>Can carry message without the presence of any facilitator.</w:t>
            </w:r>
          </w:p>
        </w:tc>
        <w:tc>
          <w:tcPr>
            <w:tcBorders/>
            <w:shd w:fill="auto"/>
            <w:tcW w:type="dxa" w:w="7319"/>
            <w:tcMar>
              <w:top w:type="dxa" w:w="0"/>
              <w:left w:type="dxa" w:w="108"/>
              <w:bottom w:type="dxa" w:w="0"/>
              <w:right w:type="dxa" w:w="108"/>
            </w:tcMar>
          </w:tcPr>
          <w:p>
            <w:pPr>
              <w:pStyle w:val="style27"/>
              <w:jc w:val="both"/>
              <w:ind w:hanging="0" w:left="0" w:right="0"/>
            </w:pPr>
            <w:r>
              <w:rPr>
                <w:sz w:val="25"/>
                <w:szCs w:val="25"/>
              </w:rPr>
            </w:r>
          </w:p>
        </w:tc>
        <w:tc>
          <w:tcPr>
            <w:tcBorders/>
            <w:shd w:fill="auto"/>
            <w:tcW w:type="dxa" w:w="10800"/>
            <w:tcMar>
              <w:top w:type="dxa" w:w="0"/>
              <w:left w:type="dxa" w:w="108"/>
              <w:bottom w:type="dxa" w:w="0"/>
              <w:right w:type="dxa" w:w="108"/>
            </w:tcMar>
          </w:tcPr>
          <w:p>
            <w:pPr>
              <w:pStyle w:val="style27"/>
              <w:numPr>
                <w:ilvl w:val="0"/>
                <w:numId w:val="11"/>
              </w:numPr>
              <w:jc w:val="both"/>
            </w:pPr>
            <w:r>
              <w:rPr>
                <w:sz w:val="25"/>
                <w:szCs w:val="25"/>
              </w:rPr>
              <w:t>Grammar translation approach</w:t>
            </w:r>
          </w:p>
        </w:tc>
      </w:tr>
      <w:tr>
        <w:trPr>
          <w:cantSplit w:val="off"/>
        </w:trPr>
        <w:tc>
          <w:tcPr>
            <w:tcBorders/>
            <w:shd w:fill="auto"/>
            <w:tcW w:type="dxa" w:w="3896"/>
            <w:tcMar>
              <w:top w:type="dxa" w:w="0"/>
              <w:left w:type="dxa" w:w="108"/>
              <w:bottom w:type="dxa" w:w="0"/>
              <w:right w:type="dxa" w:w="108"/>
            </w:tcMar>
          </w:tcPr>
          <w:p>
            <w:pPr>
              <w:pStyle w:val="style27"/>
              <w:numPr>
                <w:ilvl w:val="0"/>
                <w:numId w:val="8"/>
              </w:numPr>
              <w:jc w:val="both"/>
            </w:pPr>
            <w:r>
              <w:rPr>
                <w:sz w:val="25"/>
                <w:szCs w:val="25"/>
              </w:rPr>
              <w:t>chalkboards</w:t>
            </w:r>
          </w:p>
        </w:tc>
        <w:tc>
          <w:tcPr>
            <w:tcBorders/>
            <w:shd w:fill="auto"/>
            <w:tcW w:type="dxa" w:w="4132"/>
            <w:tcMar>
              <w:top w:type="dxa" w:w="0"/>
              <w:left w:type="dxa" w:w="108"/>
              <w:bottom w:type="dxa" w:w="0"/>
              <w:right w:type="dxa" w:w="108"/>
            </w:tcMar>
          </w:tcPr>
          <w:p>
            <w:pPr>
              <w:pStyle w:val="style27"/>
              <w:jc w:val="both"/>
              <w:ind w:hanging="0" w:left="0" w:right="0"/>
            </w:pPr>
            <w:r>
              <w:rPr>
                <w:sz w:val="25"/>
                <w:szCs w:val="25"/>
              </w:rPr>
            </w:r>
          </w:p>
        </w:tc>
        <w:tc>
          <w:tcPr>
            <w:tcBorders/>
            <w:shd w:fill="auto"/>
            <w:tcW w:type="dxa" w:w="7083"/>
            <w:tcMar>
              <w:top w:type="dxa" w:w="0"/>
              <w:left w:type="dxa" w:w="108"/>
              <w:bottom w:type="dxa" w:w="0"/>
              <w:right w:type="dxa" w:w="108"/>
            </w:tcMar>
          </w:tcPr>
          <w:p>
            <w:pPr>
              <w:pStyle w:val="style27"/>
              <w:jc w:val="both"/>
              <w:ind w:hanging="0" w:left="0" w:right="0"/>
            </w:pPr>
            <w:r>
              <w:rPr>
                <w:sz w:val="25"/>
                <w:szCs w:val="25"/>
              </w:rPr>
              <w:t>Any mistakes can be edited immediately.</w:t>
            </w:r>
          </w:p>
        </w:tc>
        <w:tc>
          <w:tcPr>
            <w:tcBorders/>
            <w:shd w:fill="auto"/>
            <w:tcW w:type="dxa" w:w="7319"/>
            <w:tcMar>
              <w:top w:type="dxa" w:w="0"/>
              <w:left w:type="dxa" w:w="108"/>
              <w:bottom w:type="dxa" w:w="0"/>
              <w:right w:type="dxa" w:w="108"/>
            </w:tcMar>
          </w:tcPr>
          <w:p>
            <w:pPr>
              <w:pStyle w:val="style27"/>
              <w:jc w:val="both"/>
              <w:ind w:hanging="0" w:left="0" w:right="0"/>
            </w:pPr>
            <w:r>
              <w:rPr>
                <w:sz w:val="25"/>
                <w:szCs w:val="25"/>
              </w:rPr>
            </w:r>
          </w:p>
        </w:tc>
        <w:tc>
          <w:tcPr>
            <w:tcBorders/>
            <w:shd w:fill="auto"/>
            <w:tcW w:type="dxa" w:w="10800"/>
            <w:tcMar>
              <w:top w:type="dxa" w:w="0"/>
              <w:left w:type="dxa" w:w="108"/>
              <w:bottom w:type="dxa" w:w="0"/>
              <w:right w:type="dxa" w:w="108"/>
            </w:tcMar>
          </w:tcPr>
          <w:p>
            <w:pPr>
              <w:pStyle w:val="style27"/>
              <w:jc w:val="both"/>
              <w:ind w:hanging="0" w:left="0" w:right="0"/>
            </w:pPr>
            <w:r>
              <w:rPr>
                <w:sz w:val="25"/>
                <w:szCs w:val="25"/>
              </w:rPr>
            </w:r>
          </w:p>
        </w:tc>
      </w:tr>
      <w:tr>
        <w:trPr>
          <w:cantSplit w:val="off"/>
        </w:trPr>
        <w:tc>
          <w:tcPr>
            <w:tcBorders/>
            <w:shd w:fill="auto"/>
            <w:tcW w:type="dxa" w:w="3896"/>
            <w:tcMar>
              <w:top w:type="dxa" w:w="0"/>
              <w:left w:type="dxa" w:w="108"/>
              <w:bottom w:type="dxa" w:w="0"/>
              <w:right w:type="dxa" w:w="108"/>
            </w:tcMar>
          </w:tcPr>
          <w:p>
            <w:pPr>
              <w:pStyle w:val="style27"/>
              <w:numPr>
                <w:ilvl w:val="0"/>
                <w:numId w:val="3"/>
              </w:numPr>
              <w:jc w:val="both"/>
            </w:pPr>
            <w:r>
              <w:rPr>
                <w:sz w:val="25"/>
                <w:szCs w:val="25"/>
              </w:rPr>
              <w:t>ICT Resources</w:t>
            </w:r>
          </w:p>
        </w:tc>
        <w:tc>
          <w:tcPr>
            <w:tcBorders/>
            <w:shd w:fill="auto"/>
            <w:tcW w:type="dxa" w:w="4132"/>
            <w:tcMar>
              <w:top w:type="dxa" w:w="0"/>
              <w:left w:type="dxa" w:w="108"/>
              <w:bottom w:type="dxa" w:w="0"/>
              <w:right w:type="dxa" w:w="108"/>
            </w:tcMar>
          </w:tcPr>
          <w:p>
            <w:pPr>
              <w:pStyle w:val="style27"/>
              <w:jc w:val="both"/>
              <w:ind w:hanging="0" w:left="0" w:right="0"/>
            </w:pPr>
            <w:r>
              <w:rPr>
                <w:sz w:val="25"/>
                <w:szCs w:val="25"/>
              </w:rPr>
            </w:r>
          </w:p>
        </w:tc>
        <w:tc>
          <w:tcPr>
            <w:tcBorders/>
            <w:shd w:fill="auto"/>
            <w:tcW w:type="dxa" w:w="7083"/>
            <w:tcMar>
              <w:top w:type="dxa" w:w="0"/>
              <w:left w:type="dxa" w:w="108"/>
              <w:bottom w:type="dxa" w:w="0"/>
              <w:right w:type="dxa" w:w="108"/>
            </w:tcMar>
          </w:tcPr>
          <w:p>
            <w:pPr>
              <w:pStyle w:val="style27"/>
              <w:jc w:val="both"/>
              <w:ind w:hanging="0" w:left="0" w:right="0"/>
            </w:pPr>
            <w:r>
              <w:rPr>
                <w:sz w:val="25"/>
                <w:szCs w:val="25"/>
              </w:rPr>
            </w:r>
          </w:p>
        </w:tc>
        <w:tc>
          <w:tcPr>
            <w:tcBorders/>
            <w:shd w:fill="auto"/>
            <w:tcW w:type="dxa" w:w="7319"/>
            <w:tcMar>
              <w:top w:type="dxa" w:w="0"/>
              <w:left w:type="dxa" w:w="108"/>
              <w:bottom w:type="dxa" w:w="0"/>
              <w:right w:type="dxa" w:w="108"/>
            </w:tcMar>
          </w:tcPr>
          <w:p>
            <w:pPr>
              <w:pStyle w:val="style27"/>
              <w:jc w:val="both"/>
              <w:ind w:hanging="0" w:left="0" w:right="0"/>
            </w:pPr>
            <w:r>
              <w:rPr>
                <w:sz w:val="25"/>
                <w:szCs w:val="25"/>
              </w:rPr>
            </w:r>
          </w:p>
        </w:tc>
        <w:tc>
          <w:tcPr>
            <w:tcBorders/>
            <w:shd w:fill="auto"/>
            <w:tcW w:type="dxa" w:w="10800"/>
            <w:tcMar>
              <w:top w:type="dxa" w:w="0"/>
              <w:left w:type="dxa" w:w="108"/>
              <w:bottom w:type="dxa" w:w="0"/>
              <w:right w:type="dxa" w:w="108"/>
            </w:tcMar>
          </w:tcPr>
          <w:p>
            <w:pPr>
              <w:pStyle w:val="style27"/>
              <w:jc w:val="both"/>
              <w:ind w:hanging="0" w:left="0" w:right="0"/>
            </w:pPr>
            <w:r>
              <w:rPr>
                <w:sz w:val="25"/>
                <w:szCs w:val="25"/>
              </w:rPr>
            </w:r>
          </w:p>
        </w:tc>
      </w:tr>
      <w:tr>
        <w:trPr>
          <w:cantSplit w:val="off"/>
        </w:trPr>
        <w:tc>
          <w:tcPr>
            <w:tcBorders/>
            <w:shd w:fill="auto"/>
            <w:tcW w:type="dxa" w:w="3896"/>
            <w:tcMar>
              <w:top w:type="dxa" w:w="0"/>
              <w:left w:type="dxa" w:w="108"/>
              <w:bottom w:type="dxa" w:w="0"/>
              <w:right w:type="dxa" w:w="108"/>
            </w:tcMar>
          </w:tcPr>
          <w:p>
            <w:pPr>
              <w:pStyle w:val="style27"/>
              <w:numPr>
                <w:ilvl w:val="0"/>
                <w:numId w:val="9"/>
              </w:numPr>
              <w:jc w:val="both"/>
              <w:ind w:hanging="0" w:left="1062" w:right="0"/>
            </w:pPr>
            <w:r>
              <w:rPr>
                <w:sz w:val="25"/>
                <w:szCs w:val="25"/>
              </w:rPr>
              <w:t>computer</w:t>
            </w:r>
          </w:p>
        </w:tc>
        <w:tc>
          <w:tcPr>
            <w:tcBorders/>
            <w:shd w:fill="auto"/>
            <w:tcW w:type="dxa" w:w="4132"/>
            <w:tcMar>
              <w:top w:type="dxa" w:w="0"/>
              <w:left w:type="dxa" w:w="108"/>
              <w:bottom w:type="dxa" w:w="0"/>
              <w:right w:type="dxa" w:w="108"/>
            </w:tcMar>
          </w:tcPr>
          <w:p>
            <w:pPr>
              <w:pStyle w:val="style27"/>
              <w:jc w:val="both"/>
              <w:ind w:hanging="0" w:left="0" w:right="0"/>
            </w:pPr>
            <w:r>
              <w:rPr>
                <w:sz w:val="25"/>
                <w:szCs w:val="25"/>
              </w:rPr>
            </w:r>
          </w:p>
        </w:tc>
        <w:tc>
          <w:tcPr>
            <w:tcBorders/>
            <w:shd w:fill="auto"/>
            <w:tcW w:type="dxa" w:w="7083"/>
            <w:tcMar>
              <w:top w:type="dxa" w:w="0"/>
              <w:left w:type="dxa" w:w="108"/>
              <w:bottom w:type="dxa" w:w="0"/>
              <w:right w:type="dxa" w:w="108"/>
            </w:tcMar>
          </w:tcPr>
          <w:p>
            <w:pPr>
              <w:pStyle w:val="style27"/>
              <w:jc w:val="both"/>
              <w:ind w:hanging="0" w:left="0" w:right="0"/>
            </w:pPr>
            <w:r>
              <w:rPr>
                <w:sz w:val="25"/>
                <w:szCs w:val="25"/>
              </w:rPr>
              <w:t>Can provide array of information in just a short period of time.</w:t>
            </w:r>
          </w:p>
          <w:p>
            <w:pPr>
              <w:pStyle w:val="style27"/>
              <w:jc w:val="both"/>
              <w:ind w:hanging="0" w:left="0" w:right="0"/>
            </w:pPr>
            <w:r>
              <w:rPr>
                <w:sz w:val="25"/>
                <w:szCs w:val="25"/>
              </w:rPr>
              <w:t>Easy and convenient  way of editing</w:t>
            </w:r>
          </w:p>
        </w:tc>
        <w:tc>
          <w:tcPr>
            <w:tcBorders/>
            <w:shd w:fill="auto"/>
            <w:tcW w:type="dxa" w:w="7319"/>
            <w:tcMar>
              <w:top w:type="dxa" w:w="0"/>
              <w:left w:type="dxa" w:w="108"/>
              <w:bottom w:type="dxa" w:w="0"/>
              <w:right w:type="dxa" w:w="108"/>
            </w:tcMar>
          </w:tcPr>
          <w:p>
            <w:pPr>
              <w:pStyle w:val="style27"/>
              <w:jc w:val="both"/>
              <w:ind w:hanging="0" w:left="0" w:right="0"/>
            </w:pPr>
            <w:r>
              <w:rPr>
                <w:sz w:val="25"/>
                <w:szCs w:val="25"/>
              </w:rPr>
            </w:r>
          </w:p>
        </w:tc>
        <w:tc>
          <w:tcPr>
            <w:tcBorders/>
            <w:shd w:fill="auto"/>
            <w:tcW w:type="dxa" w:w="10800"/>
            <w:tcMar>
              <w:top w:type="dxa" w:w="0"/>
              <w:left w:type="dxa" w:w="108"/>
              <w:bottom w:type="dxa" w:w="0"/>
              <w:right w:type="dxa" w:w="108"/>
            </w:tcMar>
          </w:tcPr>
          <w:p>
            <w:pPr>
              <w:pStyle w:val="style27"/>
              <w:numPr>
                <w:ilvl w:val="0"/>
                <w:numId w:val="11"/>
              </w:numPr>
              <w:jc w:val="both"/>
            </w:pPr>
            <w:r>
              <w:rPr>
                <w:sz w:val="25"/>
                <w:szCs w:val="25"/>
              </w:rPr>
              <w:t>Grammar translation approach</w:t>
            </w:r>
          </w:p>
          <w:p>
            <w:pPr>
              <w:pStyle w:val="style27"/>
              <w:numPr>
                <w:ilvl w:val="0"/>
                <w:numId w:val="11"/>
              </w:numPr>
              <w:jc w:val="both"/>
            </w:pPr>
            <w:r>
              <w:rPr>
                <w:sz w:val="25"/>
                <w:szCs w:val="25"/>
              </w:rPr>
              <w:t>Direct approach</w:t>
            </w:r>
          </w:p>
        </w:tc>
      </w:tr>
      <w:tr>
        <w:trPr>
          <w:cantSplit w:val="off"/>
        </w:trPr>
        <w:tc>
          <w:tcPr>
            <w:tcBorders/>
            <w:shd w:fill="auto"/>
            <w:tcW w:type="dxa" w:w="3896"/>
            <w:tcMar>
              <w:top w:type="dxa" w:w="0"/>
              <w:left w:type="dxa" w:w="108"/>
              <w:bottom w:type="dxa" w:w="0"/>
              <w:right w:type="dxa" w:w="108"/>
            </w:tcMar>
          </w:tcPr>
          <w:p>
            <w:pPr>
              <w:pStyle w:val="style27"/>
              <w:jc w:val="both"/>
              <w:ind w:hanging="0" w:left="0" w:right="0"/>
            </w:pPr>
            <w:r>
              <w:rPr>
                <w:sz w:val="25"/>
                <w:szCs w:val="25"/>
              </w:rPr>
            </w:r>
          </w:p>
        </w:tc>
        <w:tc>
          <w:tcPr>
            <w:tcBorders/>
            <w:shd w:fill="auto"/>
            <w:tcW w:type="dxa" w:w="4132"/>
            <w:tcMar>
              <w:top w:type="dxa" w:w="0"/>
              <w:left w:type="dxa" w:w="108"/>
              <w:bottom w:type="dxa" w:w="0"/>
              <w:right w:type="dxa" w:w="108"/>
            </w:tcMar>
          </w:tcPr>
          <w:p>
            <w:pPr>
              <w:pStyle w:val="style27"/>
              <w:jc w:val="both"/>
              <w:ind w:hanging="0" w:left="0" w:right="0"/>
            </w:pPr>
            <w:r>
              <w:rPr>
                <w:sz w:val="25"/>
                <w:szCs w:val="25"/>
              </w:rPr>
            </w:r>
          </w:p>
        </w:tc>
        <w:tc>
          <w:tcPr>
            <w:tcBorders/>
            <w:shd w:fill="auto"/>
            <w:tcW w:type="dxa" w:w="7083"/>
            <w:tcMar>
              <w:top w:type="dxa" w:w="0"/>
              <w:left w:type="dxa" w:w="108"/>
              <w:bottom w:type="dxa" w:w="0"/>
              <w:right w:type="dxa" w:w="108"/>
            </w:tcMar>
          </w:tcPr>
          <w:p>
            <w:pPr>
              <w:pStyle w:val="style27"/>
              <w:jc w:val="both"/>
              <w:ind w:hanging="0" w:left="0" w:right="0"/>
            </w:pPr>
            <w:r>
              <w:rPr>
                <w:sz w:val="25"/>
                <w:szCs w:val="25"/>
              </w:rPr>
            </w:r>
          </w:p>
        </w:tc>
        <w:tc>
          <w:tcPr>
            <w:tcBorders/>
            <w:shd w:fill="auto"/>
            <w:tcW w:type="dxa" w:w="7319"/>
            <w:tcMar>
              <w:top w:type="dxa" w:w="0"/>
              <w:left w:type="dxa" w:w="108"/>
              <w:bottom w:type="dxa" w:w="0"/>
              <w:right w:type="dxa" w:w="108"/>
            </w:tcMar>
          </w:tcPr>
          <w:p>
            <w:pPr>
              <w:pStyle w:val="style27"/>
              <w:jc w:val="both"/>
              <w:ind w:hanging="0" w:left="0" w:right="0"/>
            </w:pPr>
            <w:r>
              <w:rPr>
                <w:sz w:val="25"/>
                <w:szCs w:val="25"/>
              </w:rPr>
            </w:r>
          </w:p>
        </w:tc>
        <w:tc>
          <w:tcPr>
            <w:tcBorders/>
            <w:shd w:fill="auto"/>
            <w:tcW w:type="dxa" w:w="10800"/>
            <w:tcMar>
              <w:top w:type="dxa" w:w="0"/>
              <w:left w:type="dxa" w:w="108"/>
              <w:bottom w:type="dxa" w:w="0"/>
              <w:right w:type="dxa" w:w="108"/>
            </w:tcMar>
          </w:tcPr>
          <w:p>
            <w:pPr>
              <w:pStyle w:val="style27"/>
              <w:jc w:val="both"/>
              <w:ind w:hanging="0" w:left="0" w:right="0"/>
            </w:pPr>
            <w:r>
              <w:rPr>
                <w:sz w:val="25"/>
                <w:szCs w:val="25"/>
              </w:rPr>
            </w:r>
          </w:p>
        </w:tc>
      </w:tr>
      <w:tr>
        <w:trPr>
          <w:cantSplit w:val="off"/>
        </w:trPr>
        <w:tc>
          <w:tcPr>
            <w:tcBorders/>
            <w:shd w:fill="auto"/>
            <w:tcW w:type="dxa" w:w="3896"/>
            <w:tcMar>
              <w:top w:type="dxa" w:w="0"/>
              <w:left w:type="dxa" w:w="108"/>
              <w:bottom w:type="dxa" w:w="0"/>
              <w:right w:type="dxa" w:w="108"/>
            </w:tcMar>
          </w:tcPr>
          <w:p>
            <w:pPr>
              <w:pStyle w:val="style27"/>
              <w:jc w:val="both"/>
              <w:ind w:hanging="0" w:left="0" w:right="0"/>
            </w:pPr>
            <w:r>
              <w:rPr>
                <w:sz w:val="25"/>
                <w:szCs w:val="25"/>
              </w:rPr>
            </w:r>
          </w:p>
        </w:tc>
        <w:tc>
          <w:tcPr>
            <w:tcBorders/>
            <w:shd w:fill="auto"/>
            <w:tcW w:type="dxa" w:w="4132"/>
            <w:tcMar>
              <w:top w:type="dxa" w:w="0"/>
              <w:left w:type="dxa" w:w="108"/>
              <w:bottom w:type="dxa" w:w="0"/>
              <w:right w:type="dxa" w:w="108"/>
            </w:tcMar>
          </w:tcPr>
          <w:p>
            <w:pPr>
              <w:pStyle w:val="style27"/>
              <w:jc w:val="both"/>
              <w:ind w:hanging="0" w:left="0" w:right="0"/>
            </w:pPr>
            <w:r>
              <w:rPr>
                <w:sz w:val="25"/>
                <w:szCs w:val="25"/>
              </w:rPr>
            </w:r>
          </w:p>
        </w:tc>
        <w:tc>
          <w:tcPr>
            <w:tcBorders/>
            <w:shd w:fill="auto"/>
            <w:tcW w:type="dxa" w:w="7083"/>
            <w:tcMar>
              <w:top w:type="dxa" w:w="0"/>
              <w:left w:type="dxa" w:w="108"/>
              <w:bottom w:type="dxa" w:w="0"/>
              <w:right w:type="dxa" w:w="108"/>
            </w:tcMar>
          </w:tcPr>
          <w:p>
            <w:pPr>
              <w:pStyle w:val="style27"/>
              <w:jc w:val="both"/>
              <w:ind w:hanging="0" w:left="0" w:right="0"/>
            </w:pPr>
            <w:r>
              <w:rPr>
                <w:sz w:val="25"/>
                <w:szCs w:val="25"/>
              </w:rPr>
            </w:r>
          </w:p>
        </w:tc>
        <w:tc>
          <w:tcPr>
            <w:tcBorders/>
            <w:shd w:fill="auto"/>
            <w:tcW w:type="dxa" w:w="7319"/>
            <w:tcMar>
              <w:top w:type="dxa" w:w="0"/>
              <w:left w:type="dxa" w:w="108"/>
              <w:bottom w:type="dxa" w:w="0"/>
              <w:right w:type="dxa" w:w="108"/>
            </w:tcMar>
          </w:tcPr>
          <w:p>
            <w:pPr>
              <w:pStyle w:val="style27"/>
              <w:jc w:val="both"/>
              <w:ind w:hanging="0" w:left="0" w:right="0"/>
            </w:pPr>
            <w:r>
              <w:rPr>
                <w:sz w:val="25"/>
                <w:szCs w:val="25"/>
              </w:rPr>
            </w:r>
          </w:p>
        </w:tc>
        <w:tc>
          <w:tcPr>
            <w:tcBorders/>
            <w:shd w:fill="auto"/>
            <w:tcW w:type="dxa" w:w="10800"/>
            <w:tcMar>
              <w:top w:type="dxa" w:w="0"/>
              <w:left w:type="dxa" w:w="108"/>
              <w:bottom w:type="dxa" w:w="0"/>
              <w:right w:type="dxa" w:w="108"/>
            </w:tcMar>
          </w:tcPr>
          <w:p>
            <w:pPr>
              <w:pStyle w:val="style27"/>
              <w:jc w:val="both"/>
              <w:ind w:hanging="0" w:left="0" w:right="0"/>
            </w:pPr>
            <w:r>
              <w:rPr>
                <w:sz w:val="25"/>
                <w:szCs w:val="25"/>
              </w:rPr>
            </w:r>
          </w:p>
        </w:tc>
      </w:tr>
      <w:tr>
        <w:trPr>
          <w:cantSplit w:val="off"/>
        </w:trPr>
        <w:tc>
          <w:tcPr>
            <w:tcBorders/>
            <w:shd w:fill="auto"/>
            <w:tcW w:type="dxa" w:w="3896"/>
            <w:tcMar>
              <w:top w:type="dxa" w:w="0"/>
              <w:left w:type="dxa" w:w="108"/>
              <w:bottom w:type="dxa" w:w="0"/>
              <w:right w:type="dxa" w:w="108"/>
            </w:tcMar>
          </w:tcPr>
          <w:p>
            <w:pPr>
              <w:pStyle w:val="style27"/>
              <w:jc w:val="both"/>
              <w:ind w:hanging="0" w:left="0" w:right="0"/>
            </w:pPr>
            <w:r>
              <w:rPr>
                <w:sz w:val="25"/>
                <w:szCs w:val="25"/>
              </w:rPr>
              <w:t>Impression</w:t>
            </w:r>
          </w:p>
        </w:tc>
        <w:tc>
          <w:tcPr>
            <w:tcBorders/>
            <w:shd w:fill="auto"/>
            <w:tcW w:type="dxa" w:w="4132"/>
            <w:tcMar>
              <w:top w:type="dxa" w:w="0"/>
              <w:left w:type="dxa" w:w="108"/>
              <w:bottom w:type="dxa" w:w="0"/>
              <w:right w:type="dxa" w:w="108"/>
            </w:tcMar>
          </w:tcPr>
          <w:p>
            <w:pPr>
              <w:pStyle w:val="style27"/>
              <w:jc w:val="both"/>
              <w:ind w:hanging="0" w:left="0" w:right="0"/>
            </w:pPr>
            <w:r>
              <w:rPr>
                <w:sz w:val="25"/>
                <w:szCs w:val="25"/>
              </w:rPr>
            </w:r>
          </w:p>
        </w:tc>
        <w:tc>
          <w:tcPr>
            <w:tcBorders/>
            <w:gridSpan w:val="3"/>
            <w:shd w:fill="auto"/>
            <w:tcW w:type="dxa" w:w="6480"/>
            <w:tcMar>
              <w:top w:type="dxa" w:w="0"/>
              <w:left w:type="dxa" w:w="108"/>
              <w:bottom w:type="dxa" w:w="0"/>
              <w:right w:type="dxa" w:w="108"/>
            </w:tcMar>
          </w:tcPr>
          <w:p>
            <w:pPr>
              <w:pStyle w:val="style27"/>
              <w:jc w:val="both"/>
              <w:ind w:hanging="0" w:left="0" w:right="0"/>
            </w:pPr>
            <w:r>
              <w:rPr>
                <w:sz w:val="25"/>
                <w:szCs w:val="25"/>
              </w:rPr>
              <w:t>The learning center that the school has is one of the motivating factors why the learners wanted to go to school everyday for basically how to use the computer attracts their attention.</w:t>
            </w:r>
          </w:p>
        </w:tc>
      </w:tr>
      <w:tr>
        <w:trPr>
          <w:cantSplit w:val="off"/>
        </w:trPr>
        <w:tc>
          <w:tcPr>
            <w:tcBorders/>
            <w:shd w:fill="auto"/>
            <w:tcW w:type="dxa" w:w="3896"/>
            <w:tcMar>
              <w:top w:type="dxa" w:w="0"/>
              <w:left w:type="dxa" w:w="108"/>
              <w:bottom w:type="dxa" w:w="0"/>
              <w:right w:type="dxa" w:w="108"/>
            </w:tcMar>
          </w:tcPr>
          <w:p>
            <w:pPr>
              <w:pStyle w:val="style27"/>
              <w:jc w:val="both"/>
              <w:ind w:hanging="0" w:left="0" w:right="0"/>
            </w:pPr>
            <w:r>
              <w:rPr>
                <w:sz w:val="25"/>
                <w:szCs w:val="25"/>
              </w:rPr>
              <w:t>Name  of Observer:</w:t>
            </w:r>
          </w:p>
          <w:p>
            <w:pPr>
              <w:pStyle w:val="style27"/>
              <w:jc w:val="both"/>
              <w:ind w:hanging="0" w:left="0" w:right="0"/>
            </w:pPr>
            <w:r>
              <w:rPr>
                <w:sz w:val="25"/>
                <w:szCs w:val="25"/>
              </w:rPr>
              <w:t>Cristy May U. Sistona</w:t>
            </w:r>
          </w:p>
        </w:tc>
        <w:tc>
          <w:tcPr>
            <w:tcBorders/>
            <w:shd w:fill="auto"/>
            <w:tcW w:type="dxa" w:w="4132"/>
            <w:tcMar>
              <w:top w:type="dxa" w:w="0"/>
              <w:left w:type="dxa" w:w="108"/>
              <w:bottom w:type="dxa" w:w="0"/>
              <w:right w:type="dxa" w:w="108"/>
            </w:tcMar>
          </w:tcPr>
          <w:p>
            <w:pPr>
              <w:pStyle w:val="style27"/>
              <w:jc w:val="both"/>
              <w:ind w:hanging="0" w:left="0" w:right="0"/>
            </w:pPr>
            <w:r>
              <w:rPr>
                <w:sz w:val="25"/>
                <w:szCs w:val="25"/>
              </w:rPr>
            </w:r>
          </w:p>
        </w:tc>
        <w:tc>
          <w:tcPr>
            <w:tcBorders/>
            <w:gridSpan w:val="3"/>
            <w:shd w:fill="auto"/>
            <w:tcW w:type="dxa" w:w="6480"/>
            <w:tcMar>
              <w:top w:type="dxa" w:w="0"/>
              <w:left w:type="dxa" w:w="108"/>
              <w:bottom w:type="dxa" w:w="0"/>
              <w:right w:type="dxa" w:w="108"/>
            </w:tcMar>
          </w:tcPr>
          <w:p>
            <w:pPr>
              <w:pStyle w:val="style27"/>
              <w:jc w:val="both"/>
              <w:ind w:hanging="0" w:left="0" w:right="0"/>
            </w:pPr>
            <w:r>
              <w:rPr>
                <w:sz w:val="25"/>
                <w:szCs w:val="25"/>
              </w:rPr>
            </w:r>
          </w:p>
        </w:tc>
      </w:tr>
      <w:tr>
        <w:trPr>
          <w:cantSplit w:val="off"/>
        </w:trPr>
        <w:tc>
          <w:tcPr>
            <w:tcBorders/>
            <w:shd w:fill="auto"/>
            <w:tcW w:type="dxa" w:w="3896"/>
            <w:tcMar>
              <w:top w:type="dxa" w:w="0"/>
              <w:left w:type="dxa" w:w="108"/>
              <w:bottom w:type="dxa" w:w="0"/>
              <w:right w:type="dxa" w:w="108"/>
            </w:tcMar>
          </w:tcPr>
          <w:p>
            <w:pPr>
              <w:pStyle w:val="style27"/>
              <w:jc w:val="both"/>
              <w:ind w:hanging="0" w:left="0" w:right="0"/>
            </w:pPr>
            <w:r>
              <w:rPr>
                <w:sz w:val="25"/>
                <w:szCs w:val="25"/>
              </w:rPr>
            </w:r>
          </w:p>
        </w:tc>
        <w:tc>
          <w:tcPr>
            <w:tcBorders/>
            <w:shd w:fill="auto"/>
            <w:tcW w:type="dxa" w:w="4132"/>
            <w:tcMar>
              <w:top w:type="dxa" w:w="0"/>
              <w:left w:type="dxa" w:w="108"/>
              <w:bottom w:type="dxa" w:w="0"/>
              <w:right w:type="dxa" w:w="108"/>
            </w:tcMar>
          </w:tcPr>
          <w:p>
            <w:pPr>
              <w:pStyle w:val="style27"/>
              <w:jc w:val="both"/>
              <w:ind w:hanging="0" w:left="0" w:right="0"/>
            </w:pPr>
            <w:r>
              <w:rPr>
                <w:sz w:val="25"/>
                <w:szCs w:val="25"/>
              </w:rPr>
            </w:r>
          </w:p>
        </w:tc>
        <w:tc>
          <w:tcPr>
            <w:tcBorders/>
            <w:gridSpan w:val="3"/>
            <w:shd w:fill="auto"/>
            <w:tcW w:type="dxa" w:w="6480"/>
            <w:tcMar>
              <w:top w:type="dxa" w:w="0"/>
              <w:left w:type="dxa" w:w="108"/>
              <w:bottom w:type="dxa" w:w="0"/>
              <w:right w:type="dxa" w:w="108"/>
            </w:tcMar>
          </w:tcPr>
          <w:p>
            <w:pPr>
              <w:pStyle w:val="style27"/>
              <w:jc w:val="both"/>
              <w:ind w:hanging="0" w:left="0" w:right="0"/>
            </w:pPr>
            <w:r>
              <w:rPr>
                <w:sz w:val="25"/>
                <w:szCs w:val="25"/>
              </w:rPr>
            </w:r>
          </w:p>
        </w:tc>
      </w:tr>
      <w:tr>
        <w:trPr>
          <w:cantSplit w:val="off"/>
        </w:trPr>
        <w:tc>
          <w:tcPr>
            <w:tcBorders/>
            <w:shd w:fill="auto"/>
            <w:tcW w:type="dxa" w:w="3896"/>
            <w:tcMar>
              <w:top w:type="dxa" w:w="0"/>
              <w:left w:type="dxa" w:w="108"/>
              <w:bottom w:type="dxa" w:w="0"/>
              <w:right w:type="dxa" w:w="108"/>
            </w:tcMar>
          </w:tcPr>
          <w:p>
            <w:pPr>
              <w:pStyle w:val="style27"/>
              <w:jc w:val="both"/>
              <w:ind w:hanging="0" w:left="0" w:right="0"/>
            </w:pPr>
            <w:r>
              <w:rPr>
                <w:sz w:val="25"/>
                <w:szCs w:val="25"/>
              </w:rPr>
            </w:r>
          </w:p>
        </w:tc>
        <w:tc>
          <w:tcPr>
            <w:tcBorders/>
            <w:shd w:fill="auto"/>
            <w:tcW w:type="dxa" w:w="4132"/>
            <w:tcMar>
              <w:top w:type="dxa" w:w="0"/>
              <w:left w:type="dxa" w:w="108"/>
              <w:bottom w:type="dxa" w:w="0"/>
              <w:right w:type="dxa" w:w="108"/>
            </w:tcMar>
          </w:tcPr>
          <w:p>
            <w:pPr>
              <w:pStyle w:val="style27"/>
              <w:jc w:val="both"/>
              <w:ind w:hanging="0" w:left="0" w:right="0"/>
            </w:pPr>
            <w:r>
              <w:rPr>
                <w:sz w:val="25"/>
                <w:szCs w:val="25"/>
              </w:rPr>
            </w:r>
          </w:p>
        </w:tc>
        <w:tc>
          <w:tcPr>
            <w:tcBorders/>
            <w:shd w:fill="auto"/>
            <w:tcW w:type="dxa" w:w="7083"/>
            <w:tcMar>
              <w:top w:type="dxa" w:w="0"/>
              <w:left w:type="dxa" w:w="108"/>
              <w:bottom w:type="dxa" w:w="0"/>
              <w:right w:type="dxa" w:w="108"/>
            </w:tcMar>
          </w:tcPr>
          <w:p>
            <w:pPr>
              <w:pStyle w:val="style27"/>
              <w:jc w:val="both"/>
              <w:ind w:hanging="0" w:left="0" w:right="0"/>
            </w:pPr>
            <w:r>
              <w:rPr>
                <w:sz w:val="25"/>
                <w:szCs w:val="25"/>
              </w:rPr>
            </w:r>
          </w:p>
        </w:tc>
        <w:tc>
          <w:tcPr>
            <w:tcBorders/>
            <w:shd w:fill="auto"/>
            <w:tcW w:type="dxa" w:w="7319"/>
            <w:tcMar>
              <w:top w:type="dxa" w:w="0"/>
              <w:left w:type="dxa" w:w="108"/>
              <w:bottom w:type="dxa" w:w="0"/>
              <w:right w:type="dxa" w:w="108"/>
            </w:tcMar>
          </w:tcPr>
          <w:p>
            <w:pPr>
              <w:pStyle w:val="style27"/>
              <w:jc w:val="both"/>
              <w:ind w:hanging="0" w:left="0" w:right="0"/>
            </w:pPr>
            <w:r>
              <w:rPr>
                <w:sz w:val="25"/>
                <w:szCs w:val="25"/>
              </w:rPr>
            </w:r>
          </w:p>
        </w:tc>
        <w:tc>
          <w:tcPr>
            <w:tcBorders/>
            <w:shd w:fill="auto"/>
            <w:tcW w:type="dxa" w:w="10800"/>
            <w:tcMar>
              <w:top w:type="dxa" w:w="0"/>
              <w:left w:type="dxa" w:w="108"/>
              <w:bottom w:type="dxa" w:w="0"/>
              <w:right w:type="dxa" w:w="108"/>
            </w:tcMar>
          </w:tcPr>
          <w:p>
            <w:pPr>
              <w:pStyle w:val="style27"/>
              <w:jc w:val="both"/>
              <w:ind w:hanging="0" w:left="0" w:right="0"/>
            </w:pPr>
            <w:r>
              <w:rPr>
                <w:sz w:val="25"/>
                <w:szCs w:val="25"/>
              </w:rPr>
            </w:r>
          </w:p>
        </w:tc>
      </w:tr>
    </w:tbl>
    <w:p>
      <w:pPr>
        <w:pStyle w:val="style27"/>
        <w:jc w:val="both"/>
      </w:pPr>
      <w:r>
        <w:rPr>
          <w:sz w:val="25"/>
          <w:szCs w:val="25"/>
        </w:rPr>
      </w:r>
    </w:p>
    <w:p>
      <w:pPr>
        <w:pStyle w:val="style27"/>
        <w:jc w:val="both"/>
        <w:ind w:hanging="360" w:left="360" w:right="0"/>
      </w:pPr>
      <w:r>
        <w:rPr>
          <w:sz w:val="25"/>
          <w:szCs w:val="25"/>
        </w:rPr>
        <w:t xml:space="preserve">II- </w:t>
        <w:tab/>
        <w:t>Analysis</w:t>
      </w:r>
    </w:p>
    <w:p>
      <w:pPr>
        <w:pStyle w:val="style27"/>
        <w:numPr>
          <w:ilvl w:val="0"/>
          <w:numId w:val="4"/>
        </w:numPr>
        <w:jc w:val="both"/>
      </w:pPr>
      <w:r>
        <w:rPr>
          <w:sz w:val="25"/>
          <w:szCs w:val="25"/>
        </w:rPr>
        <w:t>Were the learning resources/materials arranged properly according to their functions and characteristics?</w:t>
      </w:r>
    </w:p>
    <w:tbl>
      <w:tblPr>
        <w:tblBorders/>
        <w:jc w:val="left"/>
        <w:tblInd w:type="dxa" w:w="-108"/>
      </w:tblPr>
      <w:tblGrid>
        <w:gridCol w:w="10098"/>
      </w:tblGrid>
      <w:tr>
        <w:trPr>
          <w:cantSplit w:val="off"/>
        </w:trPr>
        <w:tc>
          <w:tcPr>
            <w:tcBorders/>
            <w:shd w:fill="auto"/>
            <w:tcW w:type="dxa" w:w="10098"/>
            <w:tcMar>
              <w:top w:type="dxa" w:w="0"/>
              <w:left w:type="dxa" w:w="108"/>
              <w:bottom w:type="dxa" w:w="0"/>
              <w:right w:type="dxa" w:w="108"/>
            </w:tcMar>
          </w:tcPr>
          <w:p>
            <w:pPr>
              <w:pStyle w:val="style26"/>
              <w:spacing w:after="0" w:before="0" w:line="100" w:lineRule="atLeast"/>
            </w:pPr>
            <w:r>
              <w:rPr>
                <w:sz w:val="25"/>
                <w:szCs w:val="25"/>
              </w:rPr>
              <w:t>The resources and other educational materials are well organized and properly arranged. They are segregated depending upon their purpose and function.</w:t>
            </w:r>
          </w:p>
        </w:tc>
      </w:tr>
    </w:tbl>
    <w:p>
      <w:pPr>
        <w:pStyle w:val="style0"/>
        <w:jc w:val="both"/>
      </w:pPr>
      <w:r>
        <w:rPr>
          <w:sz w:val="25"/>
          <w:szCs w:val="25"/>
        </w:rPr>
      </w:r>
    </w:p>
    <w:p>
      <w:pPr>
        <w:pStyle w:val="style27"/>
        <w:numPr>
          <w:ilvl w:val="0"/>
          <w:numId w:val="4"/>
        </w:numPr>
        <w:jc w:val="both"/>
      </w:pPr>
      <w:r>
        <w:rPr>
          <w:sz w:val="25"/>
          <w:szCs w:val="25"/>
        </w:rPr>
        <w:t>Do the guidelines and procedures facilitate easy access to the materials by the teachers? Why? Why not?</w:t>
      </w:r>
    </w:p>
    <w:tbl>
      <w:tblPr>
        <w:tblBorders/>
        <w:jc w:val="left"/>
        <w:tblInd w:type="dxa" w:w="-108"/>
      </w:tblPr>
      <w:tblGrid>
        <w:gridCol w:w="10098"/>
      </w:tblGrid>
      <w:tr>
        <w:trPr>
          <w:cantSplit w:val="off"/>
        </w:trPr>
        <w:tc>
          <w:tcPr>
            <w:tcBorders/>
            <w:shd w:fill="auto"/>
            <w:tcW w:type="dxa" w:w="10098"/>
            <w:tcMar>
              <w:top w:type="dxa" w:w="0"/>
              <w:left w:type="dxa" w:w="108"/>
              <w:bottom w:type="dxa" w:w="0"/>
              <w:right w:type="dxa" w:w="108"/>
            </w:tcMar>
          </w:tcPr>
          <w:p>
            <w:pPr>
              <w:pStyle w:val="style26"/>
              <w:spacing w:after="0" w:before="0" w:line="100" w:lineRule="atLeast"/>
            </w:pPr>
            <w:r>
              <w:rPr>
                <w:sz w:val="25"/>
                <w:szCs w:val="25"/>
              </w:rPr>
              <w:t>The procedures and guidelines are clear and easy to be understood thus it facilitates smooth and easy access to the materials though proper handling is strictly observed.</w:t>
            </w:r>
          </w:p>
        </w:tc>
      </w:tr>
    </w:tbl>
    <w:p>
      <w:pPr>
        <w:pStyle w:val="style27"/>
        <w:jc w:val="both"/>
        <w:ind w:hanging="0" w:left="1080" w:right="0"/>
      </w:pPr>
      <w:r>
        <w:rPr>
          <w:sz w:val="25"/>
          <w:szCs w:val="25"/>
        </w:rPr>
      </w:r>
    </w:p>
    <w:p>
      <w:pPr>
        <w:pStyle w:val="style27"/>
        <w:numPr>
          <w:ilvl w:val="0"/>
          <w:numId w:val="4"/>
        </w:numPr>
        <w:jc w:val="both"/>
      </w:pPr>
      <w:r>
        <w:rPr>
          <w:sz w:val="25"/>
          <w:szCs w:val="25"/>
        </w:rPr>
        <w:t>What are the strengths of this Learning Resource Center?</w:t>
      </w:r>
    </w:p>
    <w:tbl>
      <w:tblPr>
        <w:tblBorders/>
        <w:jc w:val="left"/>
        <w:tblInd w:type="dxa" w:w="-108"/>
      </w:tblPr>
      <w:tblGrid>
        <w:gridCol w:w="10098"/>
      </w:tblGrid>
      <w:tr>
        <w:trPr>
          <w:cantSplit w:val="off"/>
        </w:trPr>
        <w:tc>
          <w:tcPr>
            <w:tcBorders/>
            <w:shd w:fill="auto"/>
            <w:tcW w:type="dxa" w:w="10098"/>
            <w:tcMar>
              <w:top w:type="dxa" w:w="0"/>
              <w:left w:type="dxa" w:w="108"/>
              <w:bottom w:type="dxa" w:w="0"/>
              <w:right w:type="dxa" w:w="108"/>
            </w:tcMar>
          </w:tcPr>
          <w:p>
            <w:pPr>
              <w:pStyle w:val="style26"/>
              <w:spacing w:after="0" w:before="0" w:line="100" w:lineRule="atLeast"/>
            </w:pPr>
            <w:r>
              <w:rPr>
                <w:sz w:val="25"/>
                <w:szCs w:val="25"/>
              </w:rPr>
              <w:t>The learning center is well organized and well maintained .The in-charge is friendly as well and approachable. In terms of the facilities they are free from dust and are in good condition.</w:t>
            </w:r>
          </w:p>
        </w:tc>
      </w:tr>
    </w:tbl>
    <w:p>
      <w:pPr>
        <w:pStyle w:val="style27"/>
        <w:jc w:val="both"/>
        <w:ind w:hanging="0" w:left="1080" w:right="0"/>
      </w:pPr>
      <w:r>
        <w:rPr>
          <w:sz w:val="25"/>
          <w:szCs w:val="25"/>
        </w:rPr>
      </w:r>
    </w:p>
    <w:p>
      <w:pPr>
        <w:pStyle w:val="style27"/>
        <w:numPr>
          <w:ilvl w:val="0"/>
          <w:numId w:val="4"/>
        </w:numPr>
        <w:jc w:val="both"/>
      </w:pPr>
      <w:r>
        <w:rPr>
          <w:sz w:val="25"/>
          <w:szCs w:val="25"/>
        </w:rPr>
        <w:t>What are its weaknesses?</w:t>
      </w:r>
    </w:p>
    <w:tbl>
      <w:tblPr>
        <w:tblBorders/>
        <w:jc w:val="left"/>
        <w:tblInd w:type="dxa" w:w="-108"/>
      </w:tblPr>
      <w:tblGrid>
        <w:gridCol w:w="10098"/>
      </w:tblGrid>
      <w:tr>
        <w:trPr>
          <w:cantSplit w:val="off"/>
        </w:trPr>
        <w:tc>
          <w:tcPr>
            <w:tcBorders/>
            <w:shd w:fill="auto"/>
            <w:tcW w:type="dxa" w:w="10098"/>
            <w:tcMar>
              <w:top w:type="dxa" w:w="0"/>
              <w:left w:type="dxa" w:w="108"/>
              <w:bottom w:type="dxa" w:w="0"/>
              <w:right w:type="dxa" w:w="108"/>
            </w:tcMar>
          </w:tcPr>
          <w:p>
            <w:pPr>
              <w:pStyle w:val="style26"/>
              <w:spacing w:after="0" w:before="0" w:line="100" w:lineRule="atLeast"/>
            </w:pPr>
            <w:r>
              <w:rPr>
                <w:sz w:val="25"/>
                <w:szCs w:val="25"/>
              </w:rPr>
              <w:t>Its weakness is that there is no enough computer sets, filter glasses are not installed and the lack of printer another would be the room is not that spacious.</w:t>
            </w:r>
          </w:p>
        </w:tc>
      </w:tr>
    </w:tbl>
    <w:p>
      <w:pPr>
        <w:pStyle w:val="style27"/>
        <w:jc w:val="both"/>
        <w:ind w:hanging="0" w:left="1080" w:right="0"/>
      </w:pPr>
      <w:r>
        <w:rPr>
          <w:sz w:val="25"/>
          <w:szCs w:val="25"/>
        </w:rPr>
      </w:r>
    </w:p>
    <w:p>
      <w:pPr>
        <w:pStyle w:val="style27"/>
        <w:numPr>
          <w:ilvl w:val="0"/>
          <w:numId w:val="4"/>
        </w:numPr>
        <w:jc w:val="both"/>
      </w:pPr>
      <w:r>
        <w:rPr>
          <w:sz w:val="25"/>
          <w:szCs w:val="25"/>
        </w:rPr>
        <w:t>What suggestions can you make?</w:t>
      </w:r>
    </w:p>
    <w:tbl>
      <w:tblPr>
        <w:tblBorders/>
        <w:jc w:val="left"/>
        <w:tblInd w:type="dxa" w:w="-108"/>
      </w:tblPr>
      <w:tblGrid>
        <w:gridCol w:w="10098"/>
      </w:tblGrid>
      <w:tr>
        <w:trPr>
          <w:cantSplit w:val="off"/>
        </w:trPr>
        <w:tc>
          <w:tcPr>
            <w:tcBorders/>
            <w:shd w:fill="auto"/>
            <w:tcW w:type="dxa" w:w="10098"/>
            <w:tcMar>
              <w:top w:type="dxa" w:w="0"/>
              <w:left w:type="dxa" w:w="108"/>
              <w:bottom w:type="dxa" w:w="0"/>
              <w:right w:type="dxa" w:w="108"/>
            </w:tcMar>
          </w:tcPr>
          <w:p>
            <w:pPr>
              <w:pStyle w:val="style26"/>
              <w:spacing w:after="0" w:before="0" w:line="100" w:lineRule="atLeast"/>
            </w:pPr>
            <w:r>
              <w:rPr>
                <w:sz w:val="25"/>
                <w:szCs w:val="25"/>
              </w:rPr>
              <w:t>The center should be transferred to a much larger room at the same time additional computer sets should be given as well  as printers.</w:t>
            </w:r>
          </w:p>
        </w:tc>
      </w:tr>
    </w:tbl>
    <w:p>
      <w:pPr>
        <w:pStyle w:val="style0"/>
        <w:jc w:val="both"/>
      </w:pPr>
      <w:r>
        <w:rPr>
          <w:sz w:val="25"/>
          <w:szCs w:val="25"/>
        </w:rPr>
      </w:r>
    </w:p>
    <w:p>
      <w:pPr>
        <w:pStyle w:val="style0"/>
        <w:jc w:val="both"/>
      </w:pPr>
      <w:r>
        <w:rPr>
          <w:sz w:val="25"/>
          <w:szCs w:val="25"/>
        </w:rPr>
        <w:t>III- Reflections</w:t>
      </w:r>
    </w:p>
    <w:p>
      <w:pPr>
        <w:pStyle w:val="style27"/>
        <w:numPr>
          <w:ilvl w:val="0"/>
          <w:numId w:val="5"/>
        </w:numPr>
        <w:jc w:val="both"/>
        <w:ind w:hanging="0" w:left="1080" w:right="0"/>
      </w:pPr>
      <w:r>
        <w:rPr>
          <w:sz w:val="25"/>
          <w:szCs w:val="25"/>
        </w:rPr>
        <w:t>Which of the materials in the learning resources caught your interest the most? Why?</w:t>
      </w:r>
    </w:p>
    <w:tbl>
      <w:tblPr>
        <w:tblBorders/>
        <w:jc w:val="left"/>
        <w:tblInd w:type="dxa" w:w="-108"/>
      </w:tblPr>
      <w:tblGrid>
        <w:gridCol w:w="10098"/>
      </w:tblGrid>
      <w:tr>
        <w:trPr>
          <w:cantSplit w:val="off"/>
        </w:trPr>
        <w:tc>
          <w:tcPr>
            <w:tcBorders/>
            <w:shd w:fill="auto"/>
            <w:tcW w:type="dxa" w:w="10098"/>
            <w:tcMar>
              <w:top w:type="dxa" w:w="0"/>
              <w:left w:type="dxa" w:w="108"/>
              <w:bottom w:type="dxa" w:w="0"/>
              <w:right w:type="dxa" w:w="108"/>
            </w:tcMar>
          </w:tcPr>
          <w:p>
            <w:pPr>
              <w:pStyle w:val="style26"/>
              <w:spacing w:after="0" w:before="0" w:line="100" w:lineRule="atLeast"/>
            </w:pPr>
            <w:r>
              <w:rPr>
                <w:sz w:val="25"/>
                <w:szCs w:val="25"/>
              </w:rPr>
              <w:t>The material that attracts my attention is the computer because I am not that good at using it at the same time I lack hands-on practice on it.</w:t>
            </w:r>
          </w:p>
        </w:tc>
      </w:tr>
    </w:tbl>
    <w:p>
      <w:pPr>
        <w:pStyle w:val="style27"/>
        <w:jc w:val="both"/>
        <w:ind w:hanging="0" w:left="1080" w:right="0"/>
      </w:pPr>
      <w:r>
        <w:rPr>
          <w:sz w:val="25"/>
          <w:szCs w:val="25"/>
        </w:rPr>
      </w:r>
    </w:p>
    <w:p>
      <w:pPr>
        <w:pStyle w:val="style27"/>
        <w:numPr>
          <w:ilvl w:val="0"/>
          <w:numId w:val="5"/>
        </w:numPr>
        <w:jc w:val="both"/>
        <w:ind w:hanging="0" w:left="1080" w:right="0"/>
      </w:pPr>
      <w:r>
        <w:rPr>
          <w:sz w:val="25"/>
          <w:szCs w:val="25"/>
        </w:rPr>
        <w:t>Which gadgets/materials are you already confident to use/operate?</w:t>
      </w:r>
    </w:p>
    <w:tbl>
      <w:tblPr>
        <w:tblBorders/>
        <w:jc w:val="left"/>
        <w:tblInd w:type="dxa" w:w="-108"/>
      </w:tblPr>
      <w:tblGrid>
        <w:gridCol w:w="10098"/>
      </w:tblGrid>
      <w:tr>
        <w:trPr>
          <w:cantSplit w:val="off"/>
        </w:trPr>
        <w:tc>
          <w:tcPr>
            <w:tcBorders/>
            <w:shd w:fill="auto"/>
            <w:tcW w:type="dxa" w:w="10098"/>
            <w:tcMar>
              <w:top w:type="dxa" w:w="0"/>
              <w:left w:type="dxa" w:w="108"/>
              <w:bottom w:type="dxa" w:w="0"/>
              <w:right w:type="dxa" w:w="108"/>
            </w:tcMar>
          </w:tcPr>
          <w:p>
            <w:pPr>
              <w:pStyle w:val="style26"/>
              <w:spacing w:after="0" w:before="0" w:line="100" w:lineRule="atLeast"/>
            </w:pPr>
            <w:r>
              <w:rPr>
                <w:sz w:val="25"/>
                <w:szCs w:val="25"/>
              </w:rPr>
              <w:t>I am  more confident in using print materials as well as the non electronic visual aids because I usually  have them.</w:t>
            </w:r>
          </w:p>
        </w:tc>
      </w:tr>
    </w:tbl>
    <w:p>
      <w:pPr>
        <w:pStyle w:val="style27"/>
        <w:jc w:val="both"/>
        <w:ind w:hanging="0" w:left="1080" w:right="0"/>
      </w:pPr>
      <w:r>
        <w:rPr>
          <w:sz w:val="25"/>
          <w:szCs w:val="25"/>
        </w:rPr>
      </w:r>
    </w:p>
    <w:p>
      <w:pPr>
        <w:pStyle w:val="style27"/>
        <w:numPr>
          <w:ilvl w:val="0"/>
          <w:numId w:val="5"/>
        </w:numPr>
        <w:jc w:val="both"/>
        <w:ind w:hanging="0" w:left="1080" w:right="0"/>
      </w:pPr>
      <w:r>
        <w:rPr>
          <w:sz w:val="25"/>
          <w:szCs w:val="25"/>
        </w:rPr>
        <w:t>Which ones do you feel you need to learn more about?</w:t>
      </w:r>
    </w:p>
    <w:tbl>
      <w:tblPr>
        <w:tblBorders/>
        <w:jc w:val="left"/>
        <w:tblInd w:type="dxa" w:w="-108"/>
      </w:tblPr>
      <w:tblGrid>
        <w:gridCol w:w="10098"/>
      </w:tblGrid>
      <w:tr>
        <w:trPr>
          <w:cantSplit w:val="off"/>
        </w:trPr>
        <w:tc>
          <w:tcPr>
            <w:tcBorders/>
            <w:shd w:fill="auto"/>
            <w:tcW w:type="dxa" w:w="10098"/>
            <w:tcMar>
              <w:top w:type="dxa" w:w="0"/>
              <w:left w:type="dxa" w:w="108"/>
              <w:bottom w:type="dxa" w:w="0"/>
              <w:right w:type="dxa" w:w="108"/>
            </w:tcMar>
          </w:tcPr>
          <w:p>
            <w:pPr>
              <w:pStyle w:val="style26"/>
              <w:spacing w:after="0" w:before="0" w:line="100" w:lineRule="atLeast"/>
            </w:pPr>
            <w:r>
              <w:rPr>
                <w:sz w:val="25"/>
                <w:szCs w:val="25"/>
              </w:rPr>
              <w:t xml:space="preserve"> </w:t>
            </w:r>
            <w:r>
              <w:rPr>
                <w:sz w:val="25"/>
                <w:szCs w:val="25"/>
              </w:rPr>
              <w:t>I want to learn more about how to use computer because I am actually not that competent in using it.</w:t>
            </w:r>
          </w:p>
        </w:tc>
      </w:tr>
    </w:tbl>
    <w:p>
      <w:pPr>
        <w:pStyle w:val="style27"/>
        <w:jc w:val="both"/>
        <w:ind w:hanging="0" w:left="1080" w:right="0"/>
      </w:pPr>
      <w:r>
        <w:rPr>
          <w:sz w:val="25"/>
          <w:szCs w:val="25"/>
        </w:rPr>
      </w:r>
    </w:p>
    <w:p>
      <w:pPr>
        <w:pStyle w:val="style27"/>
        <w:numPr>
          <w:ilvl w:val="0"/>
          <w:numId w:val="5"/>
        </w:numPr>
        <w:jc w:val="both"/>
        <w:ind w:hanging="0" w:left="1080" w:right="0"/>
      </w:pPr>
      <w:r>
        <w:rPr>
          <w:sz w:val="25"/>
          <w:szCs w:val="25"/>
        </w:rPr>
        <w:t>Read an article about answer in number 3. Paste a copy of the article here.</w:t>
      </w:r>
    </w:p>
    <w:p>
      <w:pPr>
        <w:pStyle w:val="style0"/>
        <w:jc w:val="both"/>
      </w:pPr>
      <w:r>
        <w:rPr>
          <w:sz w:val="25"/>
          <w:b/>
          <w:szCs w:val="25"/>
        </w:rPr>
        <w:t>Learning and Teaching Information Technology </w:t>
      </w:r>
      <w:r>
        <w:rPr>
          <w:sz w:val="25"/>
          <w:szCs w:val="25"/>
        </w:rPr>
        <w:t xml:space="preserve"> </w:t>
        <w:br/>
      </w:r>
      <w:r>
        <w:rPr>
          <w:sz w:val="25"/>
          <w:b/>
          <w:szCs w:val="25"/>
        </w:rPr>
        <w:t>Computer Skills in Context</w:t>
      </w:r>
      <w:r>
        <w:rPr>
          <w:sz w:val="25"/>
          <w:szCs w:val="25"/>
        </w:rPr>
        <w:t xml:space="preserve"> </w:t>
      </w:r>
    </w:p>
    <w:p>
      <w:pPr>
        <w:pStyle w:val="style22"/>
        <w:jc w:val="center"/>
      </w:pPr>
      <w:r>
        <w:rPr/>
        <w:t>by Michael B. Eisenberg and Doug Johnson </w:t>
      </w:r>
    </w:p>
    <w:p>
      <w:pPr>
        <w:pStyle w:val="style22"/>
      </w:pPr>
      <w:r>
        <w:rPr/>
        <w:t xml:space="preserve">There is clear and widespread agreement among the public and educators that all students need to be proficient computer users or "computer literate." However, while districts are spending a great deal of money on technology, there seems to be only a vague notion of what computer literacy really means. Can the student who operates a computer well enough to play a game, send e-mail or surf the Web be considered computer literate? Will a student who uses computers in school only for running tutorials or an integrated learning system have the skills necessary to survive in our society? Will the ability to do basic word processing be sufficient for students entering the workplace or post-secondary education?  </w:t>
      </w:r>
    </w:p>
    <w:p>
      <w:pPr>
        <w:pStyle w:val="style22"/>
      </w:pPr>
      <w:r>
        <w:rPr/>
        <w:t xml:space="preserve">Clearly not. In too many schools, teachers and students still use computers only as the equivalent of expensive flash cards, electronic worksheets, or as little more than a typewriter. The productivity side of computer use in the general content area curriculum is neglected or grossly underdeveloped (Moursund, 1995).  </w:t>
      </w:r>
    </w:p>
    <w:p>
      <w:pPr>
        <w:pStyle w:val="style22"/>
      </w:pPr>
      <w:r>
        <w:rPr/>
        <w:t xml:space="preserve">Recent publications by educational associations are advocating for a more meaningful use of technology in schools (ISTE, 2000). Educational technologists are clearly describing what students should know and be able to do with technology. They are advocating integrating computer skills into the content areas, proclaiming that computer skills should not be taught in isolation and that separate "computer classes" do not really help students learn to apply computer skills in meaningful ways. There is increasing recognition that the end result of computer literacy is not knowing how to operate computers, but to use technology as a tool for organization, communication, research, and problem solving. This is an important shift in approach and emphasis.  </w:t>
      </w:r>
    </w:p>
    <w:p>
      <w:pPr>
        <w:pStyle w:val="style22"/>
      </w:pPr>
      <w:r>
        <w:rPr/>
        <w:t xml:space="preserve">Moving from teaching isolated technology skills to an integrated approach is an important step that takes a great deal of planning and effort. Fortunately, we have a model for doing so. Over the past 25 years, library media professionals have worked hard to move from teaching isolated "library skills" to teaching integrated "information skills." They found that information skills can be integrated effectively when the skills (1) directly relate to the content area curriculum and to classroom assignments, and (2) are tied together in a logical and systematic information process model.  </w:t>
      </w:r>
    </w:p>
    <w:p>
      <w:pPr>
        <w:pStyle w:val="style22"/>
      </w:pPr>
      <w:r>
        <w:rPr/>
        <w:t xml:space="preserve">Schools seeking to move from isolated information technology skills instruction will also need to focus on both of these requirements. Successful integrated information skills programs are designed around collaborative projects jointly planned and taught by teachers and library media professionals. Information technology skills instruction can and should be imbedded in such a curriculum. Library media specialists, computer teachers, and classroom teachers need to work together to develop units and lessons that will include both technology skills, information skills, and content-area curriculum outcomes.  </w:t>
      </w:r>
    </w:p>
    <w:p>
      <w:pPr>
        <w:pStyle w:val="style22"/>
      </w:pPr>
      <w:r>
        <w:rPr/>
        <w:t xml:space="preserve">A meaningful, unified information technology literacy curriculum must be more than a "laundry list" of isolated skills, such as knowing the parts of the computer, writing drafts and final products with a word processor, and searching for information using the World Wide Web.  </w:t>
      </w:r>
    </w:p>
    <w:p>
      <w:pPr>
        <w:pStyle w:val="style22"/>
      </w:pPr>
      <w:r>
        <w:rPr/>
        <w:t xml:space="preserve">While these specific skills are important for students to learn, the "laundry list" approach does not provide an adequate model for students to transfer and apply skills from situation to situation. These curricula address the "how" of computer use, but rarely the "when" or "why." Students may learn isolated skills and tools, but they would still lack an understanding of how those various skills fit together to solve problems and complete tasks. Students need to be able to use computers and other technologies flexibly, creatively and purposefully. All learners should be able to recognize what they need to accomplish, determine whether a computer will help them to do so, and then be able to use the computer as part of the process of accomplishing their task. Individual computer skills take on a new meaning when they are integrated within this type of information problem-solving process, and students develop true "information technology literacy" because they have genuinely applied various information technology skills as part of the learning process.  </w:t>
      </w:r>
    </w:p>
    <w:p>
      <w:pPr>
        <w:pStyle w:val="style22"/>
      </w:pPr>
      <w:r>
        <w:rPr/>
        <w:t xml:space="preserve">The curriculum outlined on pages 2-3 of this ERIC Digest, "Technology Skills for Information Problem Solving," demonstrates how technology literacy skills can fit within an information literacy skills context (American Association of School Librarians, 1998). The baseline information literacy context is the Big6 process (see sidebar and Eisenberg &amp; Berkowitz, 1988, 1992, 1999, 2000). The various technology skills are adapted from the International Society for Technology in Education's National Educational Technology Standards for Students (2000) and the Mankato Schools Information Literacy Curriculum Guideline. Students might reasonably be expected to authentically demonstrate these basic computer skills before graduation.  </w:t>
      </w:r>
    </w:p>
    <w:p>
      <w:pPr>
        <w:pStyle w:val="style22"/>
      </w:pPr>
      <w:r>
        <w:rPr/>
        <w:t xml:space="preserve">Some technology literacy competencies that may be relevant in some situations include: (1) knowing the basic operation, terminology, and maintenance of equipment, (2) knowing how to use computer-assisted instructional programs, (3) having knowledge of the impact of technology on careers, society, and culture (as a direct instructional objective), and (4) computer programming.  </w:t>
      </w:r>
    </w:p>
    <w:p>
      <w:pPr>
        <w:pStyle w:val="style22"/>
      </w:pPr>
      <w:r>
        <w:rPr/>
        <w:t xml:space="preserve">Defining and describing technology skills is only a first step in assuring all our children become proficient information and technology users. A teacher-supported scope and sequence of skills, well designed projects, and effective assessments are also critical. Equally essential is collaboration among classroom teachers, teacher librarians, and technology teachers in order to present students with a unified and integrated approach to ensure that all children master the skills they will need to thrive in an information rich future (Eisenberg &amp; Lowe, 1999).  </w:t>
      </w:r>
    </w:p>
    <w:p>
      <w:pPr>
        <w:pStyle w:val="style0"/>
        <w:jc w:val="both"/>
      </w:pPr>
      <w:r>
        <w:rPr>
          <w:sz w:val="25"/>
          <w:szCs w:val="25"/>
        </w:rPr>
      </w:r>
    </w:p>
    <w:p>
      <w:pPr>
        <w:pStyle w:val="style0"/>
        <w:jc w:val="both"/>
      </w:pPr>
      <w:r>
        <w:rPr>
          <w:sz w:val="25"/>
          <w:szCs w:val="25"/>
        </w:rPr>
      </w:r>
    </w:p>
    <w:p>
      <w:pPr>
        <w:pStyle w:val="style0"/>
        <w:jc w:val="both"/>
      </w:pPr>
      <w:r>
        <w:rPr>
          <w:sz w:val="25"/>
          <w:szCs w:val="25"/>
        </w:rPr>
      </w:r>
    </w:p>
    <w:p>
      <w:pPr>
        <w:pStyle w:val="style29"/>
        <w:pBdr/>
        <w:framePr w:h="15812" w:hAnchor="margin" w:hRule="atLeast" w:hSpace="0" w:vAnchor="margin" w:vSpace="100" w:w="9587" w:wrap="around" w:xAlign="center" w:yAlign="top"/>
        <w:spacing w:after="120" w:before="120"/>
      </w:pPr>
      <w:r>
        <w:rPr/>
        <w:t xml:space="preserve">Illustration </w:t>
        <w:drawing>
          <wp:inline distB="0" distL="0" distR="0" distT="0">
            <wp:extent cx="5943600" cy="8418195"/>
            <wp:effectExtent b="0" l="0" r="0" t="0"/>
            <wp:docPr descr="A description..." id="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A description..." id="0" name="Picture"/>
                    <pic:cNvPicPr>
                      <a:picLocks noChangeArrowheads="1" noChangeAspect="1"/>
                    </pic:cNvPicPr>
                  </pic:nvPicPr>
                  <pic:blipFill>
                    <a:blip r:embed="rId4"/>
                    <a:srcRect/>
                    <a:stretch>
                      <a:fillRect/>
                    </a:stretch>
                  </pic:blipFill>
                  <pic:spPr bwMode="auto">
                    <a:xfrm>
                      <a:off x="0" y="0"/>
                      <a:ext cx="5943600" cy="8418195"/>
                    </a:xfrm>
                    <a:prstGeom prst="rect">
                      <a:avLst/>
                    </a:prstGeom>
                    <a:noFill/>
                    <a:ln w="9525">
                      <a:noFill/>
                      <a:miter lim="800000"/>
                      <a:headEnd/>
                      <a:tailEnd/>
                    </a:ln>
                  </pic:spPr>
                </pic:pic>
              </a:graphicData>
            </a:graphic>
          </wp:inline>
        </w:drawing>
      </w:r>
      <w:r>
        <w:fldChar w:fldCharType="begin"/>
      </w:r>
      <w:r>
        <w:rPr/>
        <w:fldChar w:fldCharType="begin"/>
      </w:r>
      <w:r>
        <w:instrText> SEQ "Illustration" \*Arabic </w:instrText>
      </w:r>
      <w:r>
        <w:fldChar w:fldCharType="separate"/>
      </w:r>
      <w:r>
        <w:t>1</w:t>
      </w:r>
      <w:r>
        <w:fldChar w:fldCharType="end"/>
      </w:r>
      <w:r>
        <w:rPr/>
        <w:t>: Cooperating School:Dona Juana Actub Lluch Memorial Central School</w:t>
      </w:r>
    </w:p>
    <w:p>
      <w:pPr>
        <w:pStyle w:val="style0"/>
        <w:jc w:val="both"/>
      </w:pPr>
      <w:r>
        <w:rPr>
          <w:sz w:val="25"/>
          <w:szCs w:val="25"/>
        </w:rPr>
        <w:t>FS 3-Technology in the Learning Environment</w:t>
      </w:r>
    </w:p>
    <w:p>
      <w:pPr>
        <w:pStyle w:val="style26"/>
      </w:pPr>
      <w:r>
        <w:rPr>
          <w:sz w:val="25"/>
          <w:szCs w:val="25"/>
        </w:rPr>
        <w:t>Episode 2-Bulletin Board Displays</w:t>
      </w:r>
    </w:p>
    <w:p>
      <w:pPr>
        <w:pStyle w:val="style26"/>
      </w:pPr>
      <w:r>
        <w:rPr>
          <w:sz w:val="25"/>
          <w:szCs w:val="25"/>
        </w:rPr>
      </w:r>
    </w:p>
    <w:p>
      <w:pPr>
        <w:pStyle w:val="style0"/>
        <w:jc w:val="both"/>
      </w:pPr>
      <w:r>
        <w:rPr>
          <w:sz w:val="20"/>
          <w:szCs w:val="20"/>
        </w:rPr>
        <w:t>Class Observational Guide:</w:t>
      </w:r>
    </w:p>
    <w:p>
      <w:pPr>
        <w:pStyle w:val="style26"/>
        <w:numPr>
          <w:ilvl w:val="0"/>
          <w:numId w:val="10"/>
        </w:numPr>
        <w:jc w:val="both"/>
      </w:pPr>
      <w:r>
        <w:rPr>
          <w:sz w:val="20"/>
          <w:szCs w:val="20"/>
        </w:rPr>
        <w:t>Go around the school and examine the board displays. How many board displays do you see?</w:t>
      </w:r>
    </w:p>
    <w:p>
      <w:pPr>
        <w:pStyle w:val="style26"/>
        <w:numPr>
          <w:ilvl w:val="0"/>
          <w:numId w:val="10"/>
        </w:numPr>
        <w:jc w:val="both"/>
      </w:pPr>
      <w:r>
        <w:rPr>
          <w:sz w:val="20"/>
          <w:szCs w:val="20"/>
        </w:rPr>
        <w:t xml:space="preserve">Where are the display boards found? Are they in places where target viewers can see them? </w:t>
      </w:r>
    </w:p>
    <w:p>
      <w:pPr>
        <w:pStyle w:val="style26"/>
        <w:numPr>
          <w:ilvl w:val="0"/>
          <w:numId w:val="10"/>
        </w:numPr>
        <w:jc w:val="both"/>
      </w:pPr>
      <w:r>
        <w:rPr>
          <w:sz w:val="20"/>
          <w:szCs w:val="20"/>
        </w:rPr>
        <w:t>What are the displays about? What images and colors do you see? How are the pieces of information arranged?</w:t>
      </w:r>
    </w:p>
    <w:p>
      <w:pPr>
        <w:pStyle w:val="style26"/>
        <w:numPr>
          <w:ilvl w:val="0"/>
          <w:numId w:val="10"/>
        </w:numPr>
        <w:jc w:val="both"/>
      </w:pPr>
      <w:r>
        <w:rPr>
          <w:sz w:val="20"/>
          <w:szCs w:val="20"/>
        </w:rPr>
        <w:t>What materials were used in making the displays? Are borders used?</w:t>
      </w:r>
    </w:p>
    <w:p>
      <w:pPr>
        <w:pStyle w:val="style26"/>
        <w:numPr>
          <w:ilvl w:val="0"/>
          <w:numId w:val="10"/>
        </w:numPr>
        <w:jc w:val="both"/>
      </w:pPr>
      <w:r>
        <w:rPr>
          <w:sz w:val="20"/>
          <w:szCs w:val="20"/>
        </w:rPr>
        <w:t>Do you notice some errors like misspelled words, grammar inconsistencies, etc.?</w:t>
      </w:r>
    </w:p>
    <w:p>
      <w:pPr>
        <w:pStyle w:val="style26"/>
        <w:numPr>
          <w:ilvl w:val="0"/>
          <w:numId w:val="10"/>
        </w:numPr>
        <w:jc w:val="both"/>
      </w:pPr>
      <w:r>
        <w:rPr>
          <w:sz w:val="20"/>
          <w:szCs w:val="20"/>
        </w:rPr>
        <w:t>Are the messages clear and easily understood?</w:t>
      </w:r>
    </w:p>
    <w:p>
      <w:pPr>
        <w:pStyle w:val="style26"/>
        <w:numPr>
          <w:ilvl w:val="0"/>
          <w:numId w:val="10"/>
        </w:numPr>
        <w:jc w:val="both"/>
      </w:pPr>
      <w:r>
        <w:rPr>
          <w:sz w:val="20"/>
          <w:szCs w:val="20"/>
        </w:rPr>
        <w:t xml:space="preserve">You may choose to take a photo of the display board if allowed. </w:t>
      </w:r>
    </w:p>
    <w:p>
      <w:pPr>
        <w:pStyle w:val="style26"/>
        <w:jc w:val="both"/>
      </w:pPr>
      <w:r>
        <w:rPr>
          <w:sz w:val="20"/>
          <w:szCs w:val="20"/>
        </w:rPr>
      </w:r>
    </w:p>
    <w:p>
      <w:pPr>
        <w:pStyle w:val="style26"/>
        <w:jc w:val="both"/>
      </w:pPr>
      <w:r>
        <w:rPr/>
        <w:drawing>
          <wp:inline distB="0" distL="0" distR="0" distT="0">
            <wp:extent cx="5343525" cy="2498090"/>
            <wp:effectExtent b="0" l="0" r="0" t="0"/>
            <wp:docPr descr="A description..." id="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A description..." id="0" name="Picture"/>
                    <pic:cNvPicPr>
                      <a:picLocks noChangeArrowheads="1" noChangeAspect="1"/>
                    </pic:cNvPicPr>
                  </pic:nvPicPr>
                  <pic:blipFill>
                    <a:blip r:embed="rId5"/>
                    <a:srcRect/>
                    <a:stretch>
                      <a:fillRect/>
                    </a:stretch>
                  </pic:blipFill>
                  <pic:spPr bwMode="auto">
                    <a:xfrm>
                      <a:off x="0" y="0"/>
                      <a:ext cx="5343525" cy="2498090"/>
                    </a:xfrm>
                    <a:prstGeom prst="rect">
                      <a:avLst/>
                    </a:prstGeom>
                    <a:noFill/>
                    <a:ln w="9525">
                      <a:noFill/>
                      <a:miter lim="800000"/>
                      <a:headEnd/>
                      <a:tailEnd/>
                    </a:ln>
                  </pic:spPr>
                </pic:pic>
              </a:graphicData>
            </a:graphic>
          </wp:inline>
        </w:drawing>
      </w:r>
    </w:p>
    <w:tbl>
      <w:tblPr>
        <w:tblBorders/>
        <w:jc w:val="left"/>
        <w:tblInd w:type="dxa" w:w="-108"/>
      </w:tblPr>
      <w:tblGrid>
        <w:gridCol w:w="9242"/>
      </w:tblGrid>
      <w:tr>
        <w:trPr>
          <w:trHeight w:hRule="atLeast" w:val="11"/>
          <w:cantSplit w:val="off"/>
        </w:trPr>
        <w:tc>
          <w:tcPr>
            <w:tcBorders/>
            <w:shd w:fill="auto"/>
            <w:tcW w:type="dxa" w:w="9242"/>
            <w:tcMar>
              <w:top w:type="dxa" w:w="0"/>
              <w:left w:type="dxa" w:w="108"/>
              <w:bottom w:type="dxa" w:w="0"/>
              <w:right w:type="dxa" w:w="108"/>
            </w:tcMar>
          </w:tcPr>
          <w:p>
            <w:pPr>
              <w:pStyle w:val="style0"/>
              <w:jc w:val="center"/>
              <w:spacing w:after="0" w:before="0" w:line="100" w:lineRule="atLeast"/>
            </w:pPr>
            <w:r>
              <w:rPr>
                <w:sz w:val="25"/>
                <w:b/>
                <w:szCs w:val="25"/>
              </w:rPr>
              <w:t>Observational Report</w:t>
            </w:r>
          </w:p>
        </w:tc>
      </w:tr>
      <w:tr>
        <w:trPr>
          <w:trHeight w:hRule="atLeast" w:val="2250"/>
          <w:cantSplit w:val="off"/>
        </w:trPr>
        <w:tc>
          <w:tcPr>
            <w:tcBorders/>
            <w:shd w:fill="auto"/>
            <w:tcW w:type="dxa" w:w="9242"/>
            <w:tcMar>
              <w:top w:type="dxa" w:w="0"/>
              <w:left w:type="dxa" w:w="108"/>
              <w:bottom w:type="dxa" w:w="0"/>
              <w:right w:type="dxa" w:w="108"/>
            </w:tcMar>
          </w:tcPr>
          <w:p>
            <w:pPr>
              <w:pStyle w:val="style26"/>
              <w:jc w:val="both"/>
            </w:pPr>
            <w:r>
              <w:rPr>
                <w:sz w:val="25"/>
                <w:b/>
                <w:szCs w:val="25"/>
              </w:rPr>
            </w:r>
          </w:p>
          <w:p>
            <w:pPr>
              <w:pStyle w:val="style26"/>
              <w:jc w:val="both"/>
            </w:pPr>
            <w:r>
              <w:rPr>
                <w:sz w:val="25"/>
                <w:b/>
                <w:szCs w:val="25"/>
              </w:rPr>
              <w:t>Name of School Observed: Dona Juana Actub Lluch Memorial Central School</w:t>
            </w:r>
          </w:p>
          <w:p>
            <w:pPr>
              <w:pStyle w:val="style26"/>
              <w:jc w:val="both"/>
            </w:pPr>
            <w:r>
              <w:rPr>
                <w:sz w:val="25"/>
                <w:b/>
                <w:szCs w:val="25"/>
              </w:rPr>
              <w:t>Location of School: Palao, Iligan City</w:t>
            </w:r>
          </w:p>
          <w:p>
            <w:pPr>
              <w:pStyle w:val="style26"/>
              <w:jc w:val="both"/>
            </w:pPr>
            <w:r>
              <w:rPr>
                <w:sz w:val="25"/>
                <w:b/>
                <w:szCs w:val="25"/>
              </w:rPr>
              <w:t>Grade/Year Level of Class Observed: III-2</w:t>
            </w:r>
          </w:p>
        </w:tc>
      </w:tr>
      <w:tr>
        <w:trPr>
          <w:trHeight w:hRule="atLeast" w:val="350"/>
          <w:cantSplit w:val="off"/>
        </w:trPr>
        <w:tc>
          <w:tcPr>
            <w:tcBorders/>
            <w:shd w:fill="auto"/>
            <w:tcW w:type="dxa" w:w="9242"/>
            <w:tcMar>
              <w:top w:type="dxa" w:w="0"/>
              <w:left w:type="dxa" w:w="108"/>
              <w:bottom w:type="dxa" w:w="0"/>
              <w:right w:type="dxa" w:w="108"/>
            </w:tcMar>
          </w:tcPr>
          <w:p>
            <w:pPr>
              <w:pStyle w:val="style26"/>
              <w:jc w:val="both"/>
            </w:pPr>
            <w:r>
              <w:rPr>
                <w:sz w:val="25"/>
                <w:b/>
                <w:szCs w:val="25"/>
              </w:rPr>
            </w:r>
          </w:p>
          <w:p>
            <w:pPr>
              <w:pStyle w:val="style26"/>
              <w:jc w:val="both"/>
            </w:pPr>
            <w:r>
              <w:rPr>
                <w:sz w:val="25"/>
                <w:b/>
                <w:szCs w:val="25"/>
              </w:rPr>
              <w:t>Date of Visit/Observation: September 19, 2011</w:t>
            </w:r>
          </w:p>
        </w:tc>
      </w:tr>
      <w:tr>
        <w:trPr>
          <w:trHeight w:hRule="atLeast" w:val="403"/>
          <w:cantSplit w:val="off"/>
        </w:trPr>
        <w:tc>
          <w:tcPr>
            <w:tcBorders/>
            <w:shd w:fill="auto"/>
            <w:tcW w:type="dxa" w:w="9242"/>
            <w:tcMar>
              <w:top w:type="dxa" w:w="0"/>
              <w:left w:type="dxa" w:w="108"/>
              <w:bottom w:type="dxa" w:w="0"/>
              <w:right w:type="dxa" w:w="108"/>
            </w:tcMar>
          </w:tcPr>
          <w:p>
            <w:pPr>
              <w:pStyle w:val="style26"/>
              <w:jc w:val="both"/>
            </w:pPr>
            <w:r>
              <w:rPr>
                <w:sz w:val="25"/>
                <w:b/>
                <w:szCs w:val="25"/>
              </w:rPr>
            </w:r>
          </w:p>
          <w:p>
            <w:pPr>
              <w:pStyle w:val="style26"/>
              <w:numPr>
                <w:ilvl w:val="0"/>
                <w:numId w:val="12"/>
              </w:numPr>
              <w:jc w:val="both"/>
            </w:pPr>
            <w:r>
              <w:rPr>
                <w:sz w:val="25"/>
                <w:szCs w:val="25"/>
              </w:rPr>
              <w:t>There is only one school bulletin board yet, inside each classroom there are many unit bulletin board present.</w:t>
            </w:r>
          </w:p>
          <w:p>
            <w:pPr>
              <w:pStyle w:val="style26"/>
              <w:numPr>
                <w:ilvl w:val="0"/>
                <w:numId w:val="12"/>
              </w:numPr>
              <w:jc w:val="both"/>
            </w:pPr>
            <w:r>
              <w:rPr>
                <w:sz w:val="25"/>
                <w:szCs w:val="25"/>
              </w:rPr>
              <w:t>The school bulletin board is outside the principal’s office along the pathway just after the gate.</w:t>
            </w:r>
          </w:p>
          <w:p>
            <w:pPr>
              <w:pStyle w:val="style26"/>
              <w:numPr>
                <w:ilvl w:val="0"/>
                <w:numId w:val="12"/>
              </w:numPr>
              <w:jc w:val="both"/>
            </w:pPr>
            <w:r>
              <w:rPr>
                <w:sz w:val="25"/>
                <w:szCs w:val="25"/>
              </w:rPr>
              <w:t>Varieties of information are being posted such as how to avoid dengue, admission test requirements for IDS test takers and some others in which   the concerns are the teachers like scholarship programs for master’s   and doctoral degree. The postings are arranged according to who the target readers are.</w:t>
            </w:r>
          </w:p>
          <w:p>
            <w:pPr>
              <w:pStyle w:val="style26"/>
              <w:numPr>
                <w:ilvl w:val="0"/>
                <w:numId w:val="12"/>
              </w:numPr>
              <w:jc w:val="both"/>
            </w:pPr>
            <w:r>
              <w:rPr>
                <w:sz w:val="25"/>
                <w:szCs w:val="25"/>
              </w:rPr>
              <w:t>The bulletin board’s postings are posted through the use of push pins, no borders are used to separate one posting from the other.</w:t>
            </w:r>
          </w:p>
          <w:p>
            <w:pPr>
              <w:pStyle w:val="style26"/>
              <w:numPr>
                <w:ilvl w:val="0"/>
                <w:numId w:val="12"/>
              </w:numPr>
              <w:jc w:val="both"/>
            </w:pPr>
            <w:r>
              <w:rPr>
                <w:sz w:val="25"/>
                <w:szCs w:val="25"/>
              </w:rPr>
              <w:t>No grammatical errors shown all the postings are well constructed because according to one teacher before the materials are posted they are edited and the content is   evaluated.</w:t>
            </w:r>
          </w:p>
          <w:p>
            <w:pPr>
              <w:pStyle w:val="style26"/>
              <w:numPr>
                <w:ilvl w:val="0"/>
                <w:numId w:val="12"/>
              </w:numPr>
              <w:jc w:val="both"/>
            </w:pPr>
            <w:r>
              <w:rPr>
                <w:sz w:val="25"/>
                <w:szCs w:val="25"/>
              </w:rPr>
              <w:t>The messages are clear and are easily understood by the target readers.</w:t>
            </w:r>
          </w:p>
        </w:tc>
      </w:tr>
    </w:tbl>
    <w:p>
      <w:pPr>
        <w:pStyle w:val="style0"/>
      </w:pPr>
      <w:r>
        <w:rPr>
          <w:sz w:val="25"/>
          <w:szCs w:val="25"/>
        </w:rPr>
      </w:r>
    </w:p>
    <w:p>
      <w:pPr>
        <w:pStyle w:val="style0"/>
      </w:pPr>
      <w:r>
        <w:rPr>
          <w:sz w:val="25"/>
          <w:szCs w:val="25"/>
        </w:rPr>
        <w:t>II- From among the board displays, pick the one that you got most interested in, Evaluate it using the evaluation form below:</w:t>
      </w:r>
    </w:p>
    <w:p>
      <w:pPr>
        <w:pStyle w:val="style0"/>
        <w:jc w:val="center"/>
      </w:pPr>
      <w:r>
        <w:rPr>
          <w:sz w:val="25"/>
          <w:b/>
          <w:szCs w:val="25"/>
        </w:rPr>
        <w:t>BOARD EVALUATION DISPLAY FORM</w:t>
      </w:r>
    </w:p>
    <w:tbl>
      <w:tblPr>
        <w:tblBorders/>
        <w:jc w:val="left"/>
        <w:tblInd w:type="dxa" w:w="-108"/>
      </w:tblPr>
      <w:tblGrid>
        <w:gridCol w:w="5578"/>
      </w:tblGrid>
      <w:tr>
        <w:trPr>
          <w:trHeight w:hRule="atLeast" w:val="269"/>
          <w:cantSplit w:val="off"/>
        </w:trPr>
        <w:tc>
          <w:tcPr>
            <w:tcBorders/>
            <w:shd w:fill="auto"/>
            <w:tcW w:type="dxa" w:w="5578"/>
            <w:tcMar>
              <w:top w:type="dxa" w:w="0"/>
              <w:left w:type="dxa" w:w="108"/>
              <w:bottom w:type="dxa" w:w="0"/>
              <w:right w:type="dxa" w:w="108"/>
            </w:tcMar>
          </w:tcPr>
          <w:p>
            <w:pPr>
              <w:pStyle w:val="style26"/>
              <w:spacing w:after="0" w:before="0" w:line="100" w:lineRule="atLeast"/>
            </w:pPr>
            <w:r>
              <w:rPr>
                <w:sz w:val="25"/>
                <w:szCs w:val="25"/>
              </w:rPr>
              <w:t xml:space="preserve">The board display is about some updates about </w:t>
            </w:r>
          </w:p>
          <w:p>
            <w:pPr>
              <w:pStyle w:val="style26"/>
              <w:spacing w:after="0" w:before="0" w:line="100" w:lineRule="atLeast"/>
            </w:pPr>
            <w:r>
              <w:rPr>
                <w:sz w:val="25"/>
                <w:szCs w:val="25"/>
              </w:rPr>
              <w:t>education and health reminders as well.</w:t>
            </w:r>
          </w:p>
        </w:tc>
      </w:tr>
    </w:tbl>
    <w:p>
      <w:pPr>
        <w:pStyle w:val="style26"/>
      </w:pPr>
      <w:r>
        <w:rPr>
          <w:sz w:val="25"/>
          <w:szCs w:val="25"/>
        </w:rPr>
        <w:t xml:space="preserve">Topic of the Board Display: </w:t>
      </w:r>
    </w:p>
    <w:p>
      <w:pPr>
        <w:pStyle w:val="style26"/>
      </w:pPr>
      <w:r>
        <w:rPr>
          <w:sz w:val="25"/>
          <w:szCs w:val="25"/>
        </w:rPr>
      </w:r>
    </w:p>
    <w:tbl>
      <w:tblPr>
        <w:tblBorders/>
        <w:jc w:val="left"/>
        <w:tblInd w:type="dxa" w:w="-108"/>
      </w:tblPr>
      <w:tblGrid>
        <w:gridCol w:w="4931"/>
      </w:tblGrid>
      <w:tr>
        <w:trPr>
          <w:trHeight w:hRule="atLeast" w:val="269"/>
          <w:cantSplit w:val="off"/>
        </w:trPr>
        <w:tc>
          <w:tcPr>
            <w:tcBorders/>
            <w:shd w:fill="auto"/>
            <w:tcW w:type="dxa" w:w="4931"/>
            <w:tcMar>
              <w:top w:type="dxa" w:w="0"/>
              <w:left w:type="dxa" w:w="108"/>
              <w:bottom w:type="dxa" w:w="0"/>
              <w:right w:type="dxa" w:w="108"/>
            </w:tcMar>
          </w:tcPr>
          <w:p>
            <w:pPr>
              <w:pStyle w:val="style26"/>
              <w:spacing w:after="0" w:before="0" w:line="100" w:lineRule="atLeast"/>
            </w:pPr>
            <w:r>
              <w:rPr>
                <w:sz w:val="25"/>
                <w:szCs w:val="25"/>
              </w:rPr>
              <w:t xml:space="preserve">Outside the </w:t>
            </w:r>
            <w:r>
              <w:rPr>
                <w:sz w:val="25"/>
                <w:szCs w:val="25"/>
              </w:rPr>
              <w:t>P</w:t>
            </w:r>
            <w:r>
              <w:rPr>
                <w:sz w:val="25"/>
                <w:szCs w:val="25"/>
              </w:rPr>
              <w:t>rincipal’s office</w:t>
            </w:r>
          </w:p>
        </w:tc>
      </w:tr>
    </w:tbl>
    <w:p>
      <w:pPr>
        <w:pStyle w:val="style26"/>
      </w:pPr>
      <w:r>
        <w:rPr>
          <w:sz w:val="25"/>
          <w:szCs w:val="25"/>
        </w:rPr>
        <w:t>Location of the Board Display in School:</w:t>
      </w:r>
    </w:p>
    <w:p>
      <w:pPr>
        <w:pStyle w:val="style26"/>
      </w:pPr>
      <w:r>
        <w:rPr>
          <w:sz w:val="25"/>
          <w:szCs w:val="25"/>
        </w:rPr>
        <w:t>Check the column that indicates your rating. Write comments to back up your ratings.</w:t>
      </w:r>
    </w:p>
    <w:p>
      <w:pPr>
        <w:pStyle w:val="style26"/>
      </w:pPr>
      <w:r>
        <w:rPr>
          <w:sz w:val="25"/>
          <w:szCs w:val="25"/>
        </w:rPr>
        <w:t xml:space="preserve">                            </w:t>
      </w:r>
      <w:r>
        <w:rPr>
          <w:sz w:val="25"/>
          <w:szCs w:val="25"/>
        </w:rPr>
        <w:t>4-Outstanding                                  3-Very Satisfactory</w:t>
      </w:r>
    </w:p>
    <w:p>
      <w:pPr>
        <w:pStyle w:val="style26"/>
      </w:pPr>
      <w:r>
        <w:rPr>
          <w:sz w:val="25"/>
          <w:szCs w:val="25"/>
        </w:rPr>
        <w:t xml:space="preserve">                            </w:t>
      </w:r>
      <w:r>
        <w:rPr>
          <w:sz w:val="25"/>
          <w:szCs w:val="25"/>
        </w:rPr>
        <w:t>2-Satisfactory                                   1-Needs Improvement</w:t>
      </w:r>
    </w:p>
    <w:p>
      <w:pPr>
        <w:pStyle w:val="style26"/>
      </w:pPr>
      <w:r>
        <w:rPr/>
      </w:r>
    </w:p>
    <w:p>
      <w:pPr>
        <w:pStyle w:val="style26"/>
      </w:pPr>
      <w:r>
        <w:rPr/>
      </w:r>
    </w:p>
    <w:p>
      <w:pPr>
        <w:pStyle w:val="style26"/>
      </w:pPr>
      <w:r>
        <w:rPr/>
      </w:r>
    </w:p>
    <w:tbl>
      <w:tblPr>
        <w:tblBorders/>
        <w:jc w:val="left"/>
        <w:tblInd w:type="dxa" w:w="-540"/>
      </w:tblPr>
      <w:tblGrid>
        <w:gridCol w:w="3149"/>
        <w:gridCol w:w="4139"/>
        <w:gridCol w:w="5038"/>
        <w:gridCol w:w="6028"/>
        <w:gridCol w:w="7018"/>
        <w:gridCol w:w="10529"/>
      </w:tblGrid>
      <w:tr>
        <w:trPr>
          <w:cantSplit w:val="off"/>
        </w:trPr>
        <w:tc>
          <w:tcPr>
            <w:tcBorders/>
            <w:shd w:fill="auto"/>
            <w:tcW w:type="dxa" w:w="3149"/>
            <w:tcMar>
              <w:top w:type="dxa" w:w="0"/>
              <w:left w:type="dxa" w:w="108"/>
              <w:bottom w:type="dxa" w:w="0"/>
              <w:right w:type="dxa" w:w="108"/>
            </w:tcMar>
          </w:tcPr>
          <w:p>
            <w:pPr>
              <w:pStyle w:val="style26"/>
              <w:jc w:val="center"/>
              <w:spacing w:after="0" w:before="0" w:line="100" w:lineRule="atLeast"/>
            </w:pPr>
            <w:r>
              <w:rPr>
                <w:sz w:val="25"/>
                <w:b/>
                <w:szCs w:val="25"/>
              </w:rPr>
              <w:t>Criteri</w:t>
            </w:r>
            <w:r>
              <w:rPr>
                <w:sz w:val="25"/>
                <w:szCs w:val="25"/>
              </w:rPr>
              <w:t>a</w:t>
            </w:r>
          </w:p>
        </w:tc>
        <w:tc>
          <w:tcPr>
            <w:tcBorders/>
            <w:shd w:fill="auto"/>
            <w:tcW w:type="dxa" w:w="4139"/>
            <w:tcMar>
              <w:top w:type="dxa" w:w="0"/>
              <w:left w:type="dxa" w:w="108"/>
              <w:bottom w:type="dxa" w:w="0"/>
              <w:right w:type="dxa" w:w="108"/>
            </w:tcMar>
          </w:tcPr>
          <w:p>
            <w:pPr>
              <w:pStyle w:val="style26"/>
              <w:jc w:val="center"/>
            </w:pPr>
            <w:r>
              <w:rPr>
                <w:sz w:val="25"/>
                <w:b/>
                <w:szCs w:val="25"/>
              </w:rPr>
              <w:t>NI</w:t>
            </w:r>
          </w:p>
          <w:p>
            <w:pPr>
              <w:pStyle w:val="style26"/>
              <w:jc w:val="center"/>
            </w:pPr>
            <w:r>
              <w:rPr>
                <w:sz w:val="25"/>
                <w:b/>
                <w:szCs w:val="25"/>
              </w:rPr>
              <w:t>1</w:t>
            </w:r>
          </w:p>
        </w:tc>
        <w:tc>
          <w:tcPr>
            <w:tcBorders/>
            <w:shd w:fill="auto"/>
            <w:tcW w:type="dxa" w:w="5038"/>
            <w:tcMar>
              <w:top w:type="dxa" w:w="0"/>
              <w:left w:type="dxa" w:w="108"/>
              <w:bottom w:type="dxa" w:w="0"/>
              <w:right w:type="dxa" w:w="108"/>
            </w:tcMar>
          </w:tcPr>
          <w:p>
            <w:pPr>
              <w:pStyle w:val="style26"/>
              <w:jc w:val="center"/>
            </w:pPr>
            <w:r>
              <w:rPr>
                <w:sz w:val="25"/>
                <w:b/>
                <w:szCs w:val="25"/>
              </w:rPr>
              <w:t>S</w:t>
            </w:r>
          </w:p>
          <w:p>
            <w:pPr>
              <w:pStyle w:val="style26"/>
              <w:jc w:val="center"/>
            </w:pPr>
            <w:r>
              <w:rPr>
                <w:sz w:val="25"/>
                <w:b/>
                <w:szCs w:val="25"/>
              </w:rPr>
              <w:t>2</w:t>
            </w:r>
          </w:p>
        </w:tc>
        <w:tc>
          <w:tcPr>
            <w:tcBorders/>
            <w:shd w:fill="auto"/>
            <w:tcW w:type="dxa" w:w="6028"/>
            <w:tcMar>
              <w:top w:type="dxa" w:w="0"/>
              <w:left w:type="dxa" w:w="108"/>
              <w:bottom w:type="dxa" w:w="0"/>
              <w:right w:type="dxa" w:w="108"/>
            </w:tcMar>
          </w:tcPr>
          <w:p>
            <w:pPr>
              <w:pStyle w:val="style26"/>
              <w:jc w:val="center"/>
            </w:pPr>
            <w:r>
              <w:rPr>
                <w:sz w:val="25"/>
                <w:b/>
                <w:szCs w:val="25"/>
              </w:rPr>
              <w:t>VS</w:t>
            </w:r>
          </w:p>
          <w:p>
            <w:pPr>
              <w:pStyle w:val="style26"/>
              <w:jc w:val="center"/>
            </w:pPr>
            <w:r>
              <w:rPr>
                <w:sz w:val="25"/>
                <w:b/>
                <w:szCs w:val="25"/>
              </w:rPr>
              <w:t>3</w:t>
            </w:r>
          </w:p>
        </w:tc>
        <w:tc>
          <w:tcPr>
            <w:tcBorders/>
            <w:shd w:fill="auto"/>
            <w:tcW w:type="dxa" w:w="7018"/>
            <w:tcMar>
              <w:top w:type="dxa" w:w="0"/>
              <w:left w:type="dxa" w:w="108"/>
              <w:bottom w:type="dxa" w:w="0"/>
              <w:right w:type="dxa" w:w="108"/>
            </w:tcMar>
          </w:tcPr>
          <w:p>
            <w:pPr>
              <w:pStyle w:val="style26"/>
              <w:jc w:val="center"/>
            </w:pPr>
            <w:r>
              <w:rPr>
                <w:sz w:val="25"/>
                <w:b/>
                <w:szCs w:val="25"/>
              </w:rPr>
              <w:t>O</w:t>
            </w:r>
          </w:p>
          <w:p>
            <w:pPr>
              <w:pStyle w:val="style26"/>
              <w:jc w:val="center"/>
            </w:pPr>
            <w:r>
              <w:rPr>
                <w:sz w:val="25"/>
                <w:b/>
                <w:szCs w:val="25"/>
              </w:rPr>
              <w:t>4</w:t>
            </w:r>
          </w:p>
        </w:tc>
        <w:tc>
          <w:tcPr>
            <w:tcBorders/>
            <w:shd w:fill="auto"/>
            <w:tcW w:type="dxa" w:w="10529"/>
            <w:tcMar>
              <w:top w:type="dxa" w:w="0"/>
              <w:left w:type="dxa" w:w="108"/>
              <w:bottom w:type="dxa" w:w="0"/>
              <w:right w:type="dxa" w:w="108"/>
            </w:tcMar>
          </w:tcPr>
          <w:p>
            <w:pPr>
              <w:pStyle w:val="style26"/>
              <w:jc w:val="center"/>
            </w:pPr>
            <w:r>
              <w:rPr>
                <w:sz w:val="25"/>
                <w:b/>
                <w:szCs w:val="25"/>
              </w:rPr>
              <w:t>Comments</w:t>
            </w:r>
          </w:p>
        </w:tc>
      </w:tr>
      <w:tr>
        <w:trPr>
          <w:trHeight w:hRule="atLeast" w:val="998"/>
          <w:cantSplit w:val="off"/>
        </w:trPr>
        <w:tc>
          <w:tcPr>
            <w:tcBorders/>
            <w:shd w:fill="auto"/>
            <w:tcW w:type="dxa" w:w="3149"/>
            <w:tcMar>
              <w:top w:type="dxa" w:w="0"/>
              <w:left w:type="dxa" w:w="108"/>
              <w:bottom w:type="dxa" w:w="0"/>
              <w:right w:type="dxa" w:w="108"/>
            </w:tcMar>
          </w:tcPr>
          <w:p>
            <w:pPr>
              <w:pStyle w:val="style26"/>
            </w:pPr>
            <w:r>
              <w:rPr>
                <w:sz w:val="25"/>
                <w:szCs w:val="25"/>
              </w:rPr>
            </w:r>
          </w:p>
          <w:p>
            <w:pPr>
              <w:pStyle w:val="style26"/>
            </w:pPr>
            <w:r>
              <w:rPr>
                <w:sz w:val="25"/>
                <w:b/>
                <w:szCs w:val="25"/>
              </w:rPr>
              <w:t>Effective Communication</w:t>
            </w:r>
          </w:p>
          <w:p>
            <w:pPr>
              <w:pStyle w:val="style26"/>
            </w:pPr>
            <w:r>
              <w:rPr>
                <w:sz w:val="25"/>
                <w:szCs w:val="25"/>
              </w:rPr>
              <w:t xml:space="preserve">conveys the message </w:t>
            </w:r>
          </w:p>
          <w:p>
            <w:pPr>
              <w:pStyle w:val="style26"/>
            </w:pPr>
            <w:r>
              <w:rPr>
                <w:sz w:val="25"/>
                <w:szCs w:val="25"/>
              </w:rPr>
              <w:t>quickly and clearly</w:t>
            </w:r>
          </w:p>
        </w:tc>
        <w:tc>
          <w:tcPr>
            <w:tcBorders/>
            <w:shd w:fill="auto"/>
            <w:tcW w:type="dxa" w:w="4139"/>
            <w:tcMar>
              <w:top w:type="dxa" w:w="0"/>
              <w:left w:type="dxa" w:w="108"/>
              <w:bottom w:type="dxa" w:w="0"/>
              <w:right w:type="dxa" w:w="108"/>
            </w:tcMar>
          </w:tcPr>
          <w:p>
            <w:pPr>
              <w:pStyle w:val="style26"/>
            </w:pPr>
            <w:r>
              <w:rPr>
                <w:sz w:val="25"/>
                <w:szCs w:val="25"/>
              </w:rPr>
            </w:r>
          </w:p>
        </w:tc>
        <w:tc>
          <w:tcPr>
            <w:tcBorders/>
            <w:shd w:fill="auto"/>
            <w:tcW w:type="dxa" w:w="5038"/>
            <w:tcMar>
              <w:top w:type="dxa" w:w="0"/>
              <w:left w:type="dxa" w:w="108"/>
              <w:bottom w:type="dxa" w:w="0"/>
              <w:right w:type="dxa" w:w="108"/>
            </w:tcMar>
          </w:tcPr>
          <w:p>
            <w:pPr>
              <w:pStyle w:val="style26"/>
            </w:pPr>
            <w:r>
              <w:rPr>
                <w:sz w:val="25"/>
                <w:szCs w:val="25"/>
                <w:rFonts w:ascii="Agency FB" w:hAnsi="Agency FB"/>
              </w:rPr>
              <w:t xml:space="preserve">     </w:t>
            </w:r>
          </w:p>
          <w:p>
            <w:pPr>
              <w:pStyle w:val="style26"/>
            </w:pPr>
            <w:r>
              <w:rPr>
                <w:sz w:val="25"/>
                <w:szCs w:val="25"/>
                <w:rFonts w:ascii="Agency FB" w:hAnsi="Agency FB"/>
              </w:rPr>
            </w:r>
          </w:p>
          <w:p>
            <w:pPr>
              <w:pStyle w:val="style26"/>
            </w:pPr>
            <w:r>
              <w:rPr>
                <w:sz w:val="25"/>
                <w:szCs w:val="25"/>
                <w:rFonts w:ascii="Agency FB" w:hAnsi="Agency FB"/>
              </w:rPr>
              <w:t xml:space="preserve">     √</w:t>
            </w:r>
          </w:p>
        </w:tc>
        <w:tc>
          <w:tcPr>
            <w:tcBorders/>
            <w:shd w:fill="auto"/>
            <w:tcW w:type="dxa" w:w="6028"/>
            <w:tcMar>
              <w:top w:type="dxa" w:w="0"/>
              <w:left w:type="dxa" w:w="108"/>
              <w:bottom w:type="dxa" w:w="0"/>
              <w:right w:type="dxa" w:w="108"/>
            </w:tcMar>
          </w:tcPr>
          <w:p>
            <w:pPr>
              <w:pStyle w:val="style26"/>
            </w:pPr>
            <w:r>
              <w:rPr>
                <w:sz w:val="25"/>
                <w:szCs w:val="25"/>
              </w:rPr>
            </w:r>
          </w:p>
        </w:tc>
        <w:tc>
          <w:tcPr>
            <w:tcBorders/>
            <w:shd w:fill="auto"/>
            <w:tcW w:type="dxa" w:w="7018"/>
            <w:tcMar>
              <w:top w:type="dxa" w:w="0"/>
              <w:left w:type="dxa" w:w="108"/>
              <w:bottom w:type="dxa" w:w="0"/>
              <w:right w:type="dxa" w:w="108"/>
            </w:tcMar>
          </w:tcPr>
          <w:p>
            <w:pPr>
              <w:pStyle w:val="style26"/>
            </w:pPr>
            <w:r>
              <w:rPr>
                <w:sz w:val="25"/>
                <w:szCs w:val="25"/>
              </w:rPr>
            </w:r>
          </w:p>
        </w:tc>
        <w:tc>
          <w:tcPr>
            <w:tcBorders/>
            <w:shd w:fill="auto"/>
            <w:tcW w:type="dxa" w:w="10529"/>
            <w:tcMar>
              <w:top w:type="dxa" w:w="0"/>
              <w:left w:type="dxa" w:w="108"/>
              <w:bottom w:type="dxa" w:w="0"/>
              <w:right w:type="dxa" w:w="108"/>
            </w:tcMar>
          </w:tcPr>
          <w:p>
            <w:pPr>
              <w:pStyle w:val="style26"/>
            </w:pPr>
            <w:r>
              <w:rPr>
                <w:sz w:val="25"/>
                <w:szCs w:val="25"/>
              </w:rPr>
              <w:t xml:space="preserve">The sentences are too long thus the conveyance of the message is not that quick. </w:t>
            </w:r>
          </w:p>
        </w:tc>
      </w:tr>
      <w:tr>
        <w:trPr>
          <w:cantSplit w:val="off"/>
        </w:trPr>
        <w:tc>
          <w:tcPr>
            <w:tcBorders/>
            <w:shd w:fill="auto"/>
            <w:tcW w:type="dxa" w:w="3149"/>
            <w:tcMar>
              <w:top w:type="dxa" w:w="0"/>
              <w:left w:type="dxa" w:w="108"/>
              <w:bottom w:type="dxa" w:w="0"/>
              <w:right w:type="dxa" w:w="108"/>
            </w:tcMar>
          </w:tcPr>
          <w:p>
            <w:pPr>
              <w:pStyle w:val="style26"/>
            </w:pPr>
            <w:r>
              <w:rPr>
                <w:sz w:val="25"/>
                <w:szCs w:val="25"/>
              </w:rPr>
            </w:r>
          </w:p>
          <w:p>
            <w:pPr>
              <w:pStyle w:val="style26"/>
            </w:pPr>
            <w:r>
              <w:rPr>
                <w:sz w:val="25"/>
                <w:b/>
                <w:szCs w:val="25"/>
              </w:rPr>
              <w:t>Attractiveness</w:t>
            </w:r>
          </w:p>
          <w:p>
            <w:pPr>
              <w:pStyle w:val="style26"/>
            </w:pPr>
            <w:r>
              <w:rPr>
                <w:sz w:val="25"/>
                <w:szCs w:val="25"/>
              </w:rPr>
              <w:t>Colors and arrangement</w:t>
            </w:r>
          </w:p>
          <w:p>
            <w:pPr>
              <w:pStyle w:val="style26"/>
            </w:pPr>
            <w:r>
              <w:rPr>
                <w:sz w:val="25"/>
                <w:szCs w:val="25"/>
              </w:rPr>
              <w:t>catches and holds interest</w:t>
            </w:r>
          </w:p>
        </w:tc>
        <w:tc>
          <w:tcPr>
            <w:tcBorders/>
            <w:shd w:fill="auto"/>
            <w:tcW w:type="dxa" w:w="4139"/>
            <w:tcMar>
              <w:top w:type="dxa" w:w="0"/>
              <w:left w:type="dxa" w:w="108"/>
              <w:bottom w:type="dxa" w:w="0"/>
              <w:right w:type="dxa" w:w="108"/>
            </w:tcMar>
          </w:tcPr>
          <w:p>
            <w:pPr>
              <w:pStyle w:val="style26"/>
            </w:pPr>
            <w:r>
              <w:rPr>
                <w:sz w:val="25"/>
                <w:szCs w:val="25"/>
              </w:rPr>
            </w:r>
          </w:p>
          <w:p>
            <w:pPr>
              <w:pStyle w:val="style26"/>
            </w:pPr>
            <w:r>
              <w:rPr>
                <w:sz w:val="25"/>
                <w:szCs w:val="25"/>
              </w:rPr>
            </w:r>
          </w:p>
          <w:p>
            <w:pPr>
              <w:pStyle w:val="style26"/>
            </w:pPr>
            <w:r>
              <w:rPr>
                <w:sz w:val="25"/>
                <w:szCs w:val="25"/>
                <w:rFonts w:ascii="Agency FB" w:hAnsi="Agency FB"/>
              </w:rPr>
              <w:t xml:space="preserve">     √</w:t>
            </w:r>
          </w:p>
        </w:tc>
        <w:tc>
          <w:tcPr>
            <w:tcBorders/>
            <w:shd w:fill="auto"/>
            <w:tcW w:type="dxa" w:w="5038"/>
            <w:tcMar>
              <w:top w:type="dxa" w:w="0"/>
              <w:left w:type="dxa" w:w="108"/>
              <w:bottom w:type="dxa" w:w="0"/>
              <w:right w:type="dxa" w:w="108"/>
            </w:tcMar>
          </w:tcPr>
          <w:p>
            <w:pPr>
              <w:pStyle w:val="style26"/>
            </w:pPr>
            <w:r>
              <w:rPr>
                <w:sz w:val="25"/>
                <w:szCs w:val="25"/>
              </w:rPr>
            </w:r>
          </w:p>
        </w:tc>
        <w:tc>
          <w:tcPr>
            <w:tcBorders/>
            <w:shd w:fill="auto"/>
            <w:tcW w:type="dxa" w:w="6028"/>
            <w:tcMar>
              <w:top w:type="dxa" w:w="0"/>
              <w:left w:type="dxa" w:w="108"/>
              <w:bottom w:type="dxa" w:w="0"/>
              <w:right w:type="dxa" w:w="108"/>
            </w:tcMar>
          </w:tcPr>
          <w:p>
            <w:pPr>
              <w:pStyle w:val="style26"/>
            </w:pPr>
            <w:r>
              <w:rPr>
                <w:sz w:val="25"/>
                <w:szCs w:val="25"/>
              </w:rPr>
            </w:r>
          </w:p>
        </w:tc>
        <w:tc>
          <w:tcPr>
            <w:tcBorders/>
            <w:shd w:fill="auto"/>
            <w:tcW w:type="dxa" w:w="7018"/>
            <w:tcMar>
              <w:top w:type="dxa" w:w="0"/>
              <w:left w:type="dxa" w:w="108"/>
              <w:bottom w:type="dxa" w:w="0"/>
              <w:right w:type="dxa" w:w="108"/>
            </w:tcMar>
          </w:tcPr>
          <w:p>
            <w:pPr>
              <w:pStyle w:val="style26"/>
            </w:pPr>
            <w:r>
              <w:rPr>
                <w:sz w:val="25"/>
                <w:szCs w:val="25"/>
              </w:rPr>
            </w:r>
          </w:p>
        </w:tc>
        <w:tc>
          <w:tcPr>
            <w:tcBorders/>
            <w:shd w:fill="auto"/>
            <w:tcW w:type="dxa" w:w="10529"/>
            <w:tcMar>
              <w:top w:type="dxa" w:w="0"/>
              <w:left w:type="dxa" w:w="108"/>
              <w:bottom w:type="dxa" w:w="0"/>
              <w:right w:type="dxa" w:w="108"/>
            </w:tcMar>
          </w:tcPr>
          <w:p>
            <w:pPr>
              <w:pStyle w:val="style26"/>
            </w:pPr>
            <w:r>
              <w:rPr>
                <w:sz w:val="25"/>
                <w:szCs w:val="25"/>
              </w:rPr>
              <w:t>It is lacking some designs and sense of artistry.</w:t>
            </w:r>
          </w:p>
        </w:tc>
      </w:tr>
      <w:tr>
        <w:trPr>
          <w:cantSplit w:val="off"/>
        </w:trPr>
        <w:tc>
          <w:tcPr>
            <w:tcBorders/>
            <w:shd w:fill="auto"/>
            <w:tcW w:type="dxa" w:w="3149"/>
            <w:tcMar>
              <w:top w:type="dxa" w:w="0"/>
              <w:left w:type="dxa" w:w="108"/>
              <w:bottom w:type="dxa" w:w="0"/>
              <w:right w:type="dxa" w:w="108"/>
            </w:tcMar>
          </w:tcPr>
          <w:p>
            <w:pPr>
              <w:pStyle w:val="style26"/>
            </w:pPr>
            <w:r>
              <w:rPr>
                <w:sz w:val="25"/>
                <w:szCs w:val="25"/>
              </w:rPr>
            </w:r>
          </w:p>
          <w:p>
            <w:pPr>
              <w:pStyle w:val="style26"/>
            </w:pPr>
            <w:r>
              <w:rPr>
                <w:sz w:val="25"/>
                <w:b/>
                <w:szCs w:val="25"/>
              </w:rPr>
              <w:t>Balance</w:t>
            </w:r>
          </w:p>
          <w:p>
            <w:pPr>
              <w:pStyle w:val="style26"/>
            </w:pPr>
            <w:r>
              <w:rPr>
                <w:sz w:val="25"/>
                <w:szCs w:val="25"/>
              </w:rPr>
              <w:t>Objects are arranged so</w:t>
            </w:r>
          </w:p>
          <w:p>
            <w:pPr>
              <w:pStyle w:val="style26"/>
            </w:pPr>
            <w:r>
              <w:rPr>
                <w:sz w:val="25"/>
                <w:szCs w:val="25"/>
              </w:rPr>
              <w:t>stability is perceived</w:t>
            </w:r>
          </w:p>
        </w:tc>
        <w:tc>
          <w:tcPr>
            <w:tcBorders/>
            <w:shd w:fill="auto"/>
            <w:tcW w:type="dxa" w:w="4139"/>
            <w:tcMar>
              <w:top w:type="dxa" w:w="0"/>
              <w:left w:type="dxa" w:w="108"/>
              <w:bottom w:type="dxa" w:w="0"/>
              <w:right w:type="dxa" w:w="108"/>
            </w:tcMar>
          </w:tcPr>
          <w:p>
            <w:pPr>
              <w:pStyle w:val="style26"/>
            </w:pPr>
            <w:r>
              <w:rPr>
                <w:sz w:val="25"/>
                <w:szCs w:val="25"/>
              </w:rPr>
            </w:r>
          </w:p>
          <w:p>
            <w:pPr>
              <w:pStyle w:val="style26"/>
            </w:pPr>
            <w:r>
              <w:rPr>
                <w:sz w:val="25"/>
                <w:szCs w:val="25"/>
              </w:rPr>
            </w:r>
          </w:p>
          <w:p>
            <w:pPr>
              <w:pStyle w:val="style26"/>
            </w:pPr>
            <w:r>
              <w:rPr>
                <w:sz w:val="25"/>
                <w:szCs w:val="25"/>
              </w:rPr>
            </w:r>
          </w:p>
          <w:p>
            <w:pPr>
              <w:pStyle w:val="style26"/>
            </w:pPr>
            <w:r>
              <w:rPr>
                <w:sz w:val="25"/>
                <w:szCs w:val="25"/>
                <w:rFonts w:ascii="Agency FB" w:hAnsi="Agency FB"/>
              </w:rPr>
              <w:t xml:space="preserve">     √</w:t>
            </w:r>
          </w:p>
        </w:tc>
        <w:tc>
          <w:tcPr>
            <w:tcBorders/>
            <w:shd w:fill="auto"/>
            <w:tcW w:type="dxa" w:w="5038"/>
            <w:tcMar>
              <w:top w:type="dxa" w:w="0"/>
              <w:left w:type="dxa" w:w="108"/>
              <w:bottom w:type="dxa" w:w="0"/>
              <w:right w:type="dxa" w:w="108"/>
            </w:tcMar>
          </w:tcPr>
          <w:p>
            <w:pPr>
              <w:pStyle w:val="style26"/>
            </w:pPr>
            <w:r>
              <w:rPr>
                <w:sz w:val="25"/>
                <w:szCs w:val="25"/>
              </w:rPr>
            </w:r>
          </w:p>
        </w:tc>
        <w:tc>
          <w:tcPr>
            <w:tcBorders/>
            <w:shd w:fill="auto"/>
            <w:tcW w:type="dxa" w:w="6028"/>
            <w:tcMar>
              <w:top w:type="dxa" w:w="0"/>
              <w:left w:type="dxa" w:w="108"/>
              <w:bottom w:type="dxa" w:w="0"/>
              <w:right w:type="dxa" w:w="108"/>
            </w:tcMar>
          </w:tcPr>
          <w:p>
            <w:pPr>
              <w:pStyle w:val="style26"/>
            </w:pPr>
            <w:r>
              <w:rPr>
                <w:sz w:val="25"/>
                <w:szCs w:val="25"/>
              </w:rPr>
            </w:r>
          </w:p>
        </w:tc>
        <w:tc>
          <w:tcPr>
            <w:tcBorders/>
            <w:shd w:fill="auto"/>
            <w:tcW w:type="dxa" w:w="7018"/>
            <w:tcMar>
              <w:top w:type="dxa" w:w="0"/>
              <w:left w:type="dxa" w:w="108"/>
              <w:bottom w:type="dxa" w:w="0"/>
              <w:right w:type="dxa" w:w="108"/>
            </w:tcMar>
          </w:tcPr>
          <w:p>
            <w:pPr>
              <w:pStyle w:val="style26"/>
            </w:pPr>
            <w:r>
              <w:rPr>
                <w:sz w:val="25"/>
                <w:szCs w:val="25"/>
              </w:rPr>
            </w:r>
          </w:p>
        </w:tc>
        <w:tc>
          <w:tcPr>
            <w:tcBorders/>
            <w:shd w:fill="auto"/>
            <w:tcW w:type="dxa" w:w="10529"/>
            <w:tcMar>
              <w:top w:type="dxa" w:w="0"/>
              <w:left w:type="dxa" w:w="108"/>
              <w:bottom w:type="dxa" w:w="0"/>
              <w:right w:type="dxa" w:w="108"/>
            </w:tcMar>
          </w:tcPr>
          <w:p>
            <w:pPr>
              <w:pStyle w:val="style26"/>
            </w:pPr>
            <w:r>
              <w:rPr>
                <w:sz w:val="25"/>
                <w:szCs w:val="25"/>
              </w:rPr>
              <w:t>It is still needs improvement because there are some postings which are put up haphazardly without even grouping them according to content.</w:t>
            </w:r>
          </w:p>
        </w:tc>
      </w:tr>
      <w:tr>
        <w:trPr>
          <w:cantSplit w:val="off"/>
        </w:trPr>
        <w:tc>
          <w:tcPr>
            <w:tcBorders/>
            <w:shd w:fill="auto"/>
            <w:tcW w:type="dxa" w:w="3149"/>
            <w:tcMar>
              <w:top w:type="dxa" w:w="0"/>
              <w:left w:type="dxa" w:w="108"/>
              <w:bottom w:type="dxa" w:w="0"/>
              <w:right w:type="dxa" w:w="108"/>
            </w:tcMar>
          </w:tcPr>
          <w:p>
            <w:pPr>
              <w:pStyle w:val="style26"/>
            </w:pPr>
            <w:r>
              <w:rPr>
                <w:sz w:val="25"/>
                <w:szCs w:val="25"/>
              </w:rPr>
            </w:r>
          </w:p>
          <w:p>
            <w:pPr>
              <w:pStyle w:val="style26"/>
            </w:pPr>
            <w:r>
              <w:rPr>
                <w:sz w:val="25"/>
                <w:b/>
                <w:szCs w:val="25"/>
              </w:rPr>
              <w:t>Unity</w:t>
            </w:r>
          </w:p>
          <w:p>
            <w:pPr>
              <w:pStyle w:val="style26"/>
            </w:pPr>
            <w:r>
              <w:rPr>
                <w:sz w:val="25"/>
                <w:szCs w:val="25"/>
              </w:rPr>
              <w:t>Repeated shapes or colors</w:t>
            </w:r>
          </w:p>
          <w:p>
            <w:pPr>
              <w:pStyle w:val="style26"/>
            </w:pPr>
            <w:r>
              <w:rPr>
                <w:sz w:val="25"/>
                <w:szCs w:val="25"/>
              </w:rPr>
              <w:t xml:space="preserve">or use of borders holds </w:t>
            </w:r>
          </w:p>
          <w:p>
            <w:pPr>
              <w:pStyle w:val="style26"/>
            </w:pPr>
            <w:r>
              <w:rPr>
                <w:sz w:val="25"/>
                <w:szCs w:val="25"/>
              </w:rPr>
              <w:t>display together</w:t>
            </w:r>
          </w:p>
        </w:tc>
        <w:tc>
          <w:tcPr>
            <w:tcBorders/>
            <w:shd w:fill="auto"/>
            <w:tcW w:type="dxa" w:w="4139"/>
            <w:tcMar>
              <w:top w:type="dxa" w:w="0"/>
              <w:left w:type="dxa" w:w="108"/>
              <w:bottom w:type="dxa" w:w="0"/>
              <w:right w:type="dxa" w:w="108"/>
            </w:tcMar>
          </w:tcPr>
          <w:p>
            <w:pPr>
              <w:pStyle w:val="style26"/>
            </w:pPr>
            <w:r>
              <w:rPr>
                <w:sz w:val="25"/>
                <w:szCs w:val="25"/>
              </w:rPr>
            </w:r>
          </w:p>
        </w:tc>
        <w:tc>
          <w:tcPr>
            <w:tcBorders/>
            <w:shd w:fill="auto"/>
            <w:tcW w:type="dxa" w:w="5038"/>
            <w:tcMar>
              <w:top w:type="dxa" w:w="0"/>
              <w:left w:type="dxa" w:w="108"/>
              <w:bottom w:type="dxa" w:w="0"/>
              <w:right w:type="dxa" w:w="108"/>
            </w:tcMar>
          </w:tcPr>
          <w:p>
            <w:pPr>
              <w:pStyle w:val="style26"/>
            </w:pPr>
            <w:r>
              <w:rPr>
                <w:sz w:val="25"/>
                <w:szCs w:val="25"/>
              </w:rPr>
            </w:r>
          </w:p>
          <w:p>
            <w:pPr>
              <w:pStyle w:val="style0"/>
            </w:pPr>
            <w:r>
              <w:rPr/>
              <w:t xml:space="preserve">  </w:t>
            </w:r>
          </w:p>
          <w:p>
            <w:pPr>
              <w:pStyle w:val="style0"/>
            </w:pPr>
            <w:r>
              <w:rPr/>
              <w:t xml:space="preserve">    </w:t>
            </w:r>
            <w:r>
              <w:rPr>
                <w:rFonts w:ascii="Agency FB" w:hAnsi="Agency FB"/>
              </w:rPr>
              <w:t>√</w:t>
            </w:r>
          </w:p>
        </w:tc>
        <w:tc>
          <w:tcPr>
            <w:tcBorders/>
            <w:shd w:fill="auto"/>
            <w:tcW w:type="dxa" w:w="6028"/>
            <w:tcMar>
              <w:top w:type="dxa" w:w="0"/>
              <w:left w:type="dxa" w:w="108"/>
              <w:bottom w:type="dxa" w:w="0"/>
              <w:right w:type="dxa" w:w="108"/>
            </w:tcMar>
          </w:tcPr>
          <w:p>
            <w:pPr>
              <w:pStyle w:val="style26"/>
            </w:pPr>
            <w:r>
              <w:rPr>
                <w:sz w:val="25"/>
                <w:szCs w:val="25"/>
              </w:rPr>
            </w:r>
          </w:p>
        </w:tc>
        <w:tc>
          <w:tcPr>
            <w:tcBorders/>
            <w:shd w:fill="auto"/>
            <w:tcW w:type="dxa" w:w="7018"/>
            <w:tcMar>
              <w:top w:type="dxa" w:w="0"/>
              <w:left w:type="dxa" w:w="108"/>
              <w:bottom w:type="dxa" w:w="0"/>
              <w:right w:type="dxa" w:w="108"/>
            </w:tcMar>
          </w:tcPr>
          <w:p>
            <w:pPr>
              <w:pStyle w:val="style26"/>
            </w:pPr>
            <w:r>
              <w:rPr>
                <w:sz w:val="25"/>
                <w:szCs w:val="25"/>
              </w:rPr>
            </w:r>
          </w:p>
        </w:tc>
        <w:tc>
          <w:tcPr>
            <w:tcBorders/>
            <w:shd w:fill="auto"/>
            <w:tcW w:type="dxa" w:w="10529"/>
            <w:tcMar>
              <w:top w:type="dxa" w:w="0"/>
              <w:left w:type="dxa" w:w="108"/>
              <w:bottom w:type="dxa" w:w="0"/>
              <w:right w:type="dxa" w:w="108"/>
            </w:tcMar>
          </w:tcPr>
          <w:p>
            <w:pPr>
              <w:pStyle w:val="style26"/>
            </w:pPr>
            <w:r>
              <w:rPr>
                <w:sz w:val="25"/>
                <w:szCs w:val="25"/>
              </w:rPr>
              <w:t>The colors are unified though the only thing is there are no borders between postings.</w:t>
            </w:r>
          </w:p>
        </w:tc>
      </w:tr>
      <w:tr>
        <w:trPr>
          <w:trHeight w:hRule="atLeast" w:val="1763"/>
          <w:cantSplit w:val="off"/>
        </w:trPr>
        <w:tc>
          <w:tcPr>
            <w:tcBorders/>
            <w:shd w:fill="auto"/>
            <w:tcW w:type="dxa" w:w="3149"/>
            <w:tcMar>
              <w:top w:type="dxa" w:w="0"/>
              <w:left w:type="dxa" w:w="108"/>
              <w:bottom w:type="dxa" w:w="0"/>
              <w:right w:type="dxa" w:w="108"/>
            </w:tcMar>
          </w:tcPr>
          <w:p>
            <w:pPr>
              <w:pStyle w:val="style26"/>
            </w:pPr>
            <w:r>
              <w:rPr>
                <w:sz w:val="25"/>
                <w:szCs w:val="25"/>
              </w:rPr>
            </w:r>
          </w:p>
          <w:p>
            <w:pPr>
              <w:pStyle w:val="style26"/>
            </w:pPr>
            <w:r>
              <w:rPr>
                <w:sz w:val="25"/>
                <w:b/>
                <w:szCs w:val="25"/>
              </w:rPr>
              <w:t>Interactivity</w:t>
            </w:r>
          </w:p>
          <w:p>
            <w:pPr>
              <w:pStyle w:val="style26"/>
            </w:pPr>
            <w:r>
              <w:rPr>
                <w:sz w:val="25"/>
                <w:szCs w:val="25"/>
              </w:rPr>
              <w:t>The style and approach</w:t>
            </w:r>
          </w:p>
          <w:p>
            <w:pPr>
              <w:pStyle w:val="style26"/>
            </w:pPr>
            <w:r>
              <w:rPr>
                <w:sz w:val="25"/>
                <w:szCs w:val="25"/>
              </w:rPr>
              <w:t xml:space="preserve">entice learners to be </w:t>
            </w:r>
          </w:p>
          <w:p>
            <w:pPr>
              <w:pStyle w:val="style26"/>
            </w:pPr>
            <w:r>
              <w:rPr>
                <w:sz w:val="25"/>
                <w:szCs w:val="25"/>
              </w:rPr>
              <w:t>involved</w:t>
            </w:r>
          </w:p>
        </w:tc>
        <w:tc>
          <w:tcPr>
            <w:tcBorders/>
            <w:shd w:fill="auto"/>
            <w:tcW w:type="dxa" w:w="4139"/>
            <w:tcMar>
              <w:top w:type="dxa" w:w="0"/>
              <w:left w:type="dxa" w:w="108"/>
              <w:bottom w:type="dxa" w:w="0"/>
              <w:right w:type="dxa" w:w="108"/>
            </w:tcMar>
          </w:tcPr>
          <w:p>
            <w:pPr>
              <w:pStyle w:val="style26"/>
            </w:pPr>
            <w:r>
              <w:rPr>
                <w:sz w:val="25"/>
                <w:szCs w:val="25"/>
              </w:rPr>
            </w:r>
          </w:p>
          <w:p>
            <w:pPr>
              <w:pStyle w:val="style26"/>
            </w:pPr>
            <w:r>
              <w:rPr>
                <w:sz w:val="25"/>
                <w:szCs w:val="25"/>
              </w:rPr>
            </w:r>
          </w:p>
          <w:p>
            <w:pPr>
              <w:pStyle w:val="style26"/>
            </w:pPr>
            <w:r>
              <w:rPr>
                <w:sz w:val="25"/>
                <w:szCs w:val="25"/>
              </w:rPr>
              <w:t xml:space="preserve">    </w:t>
            </w:r>
          </w:p>
          <w:p>
            <w:pPr>
              <w:pStyle w:val="style26"/>
            </w:pPr>
            <w:r>
              <w:rPr>
                <w:sz w:val="25"/>
                <w:szCs w:val="25"/>
              </w:rPr>
              <w:t xml:space="preserve">     </w:t>
            </w:r>
            <w:r>
              <w:rPr>
                <w:sz w:val="25"/>
                <w:szCs w:val="25"/>
                <w:rFonts w:ascii="Agency FB" w:hAnsi="Agency FB"/>
              </w:rPr>
              <w:t>√</w:t>
            </w:r>
          </w:p>
        </w:tc>
        <w:tc>
          <w:tcPr>
            <w:tcBorders/>
            <w:shd w:fill="auto"/>
            <w:tcW w:type="dxa" w:w="5038"/>
            <w:tcMar>
              <w:top w:type="dxa" w:w="0"/>
              <w:left w:type="dxa" w:w="108"/>
              <w:bottom w:type="dxa" w:w="0"/>
              <w:right w:type="dxa" w:w="108"/>
            </w:tcMar>
          </w:tcPr>
          <w:p>
            <w:pPr>
              <w:pStyle w:val="style26"/>
            </w:pPr>
            <w:r>
              <w:rPr>
                <w:sz w:val="25"/>
                <w:szCs w:val="25"/>
              </w:rPr>
            </w:r>
          </w:p>
          <w:p>
            <w:pPr>
              <w:pStyle w:val="style0"/>
            </w:pPr>
            <w:r>
              <w:rPr/>
            </w:r>
          </w:p>
          <w:p>
            <w:pPr>
              <w:pStyle w:val="style0"/>
            </w:pPr>
            <w:r>
              <w:rPr/>
            </w:r>
          </w:p>
          <w:p>
            <w:pPr>
              <w:pStyle w:val="style0"/>
            </w:pPr>
            <w:r>
              <w:rPr/>
            </w:r>
          </w:p>
          <w:p>
            <w:pPr>
              <w:pStyle w:val="style0"/>
            </w:pPr>
            <w:r>
              <w:rPr/>
            </w:r>
          </w:p>
        </w:tc>
        <w:tc>
          <w:tcPr>
            <w:tcBorders/>
            <w:shd w:fill="auto"/>
            <w:tcW w:type="dxa" w:w="6028"/>
            <w:tcMar>
              <w:top w:type="dxa" w:w="0"/>
              <w:left w:type="dxa" w:w="108"/>
              <w:bottom w:type="dxa" w:w="0"/>
              <w:right w:type="dxa" w:w="108"/>
            </w:tcMar>
          </w:tcPr>
          <w:p>
            <w:pPr>
              <w:pStyle w:val="style26"/>
            </w:pPr>
            <w:r>
              <w:rPr>
                <w:sz w:val="25"/>
                <w:szCs w:val="25"/>
              </w:rPr>
            </w:r>
          </w:p>
        </w:tc>
        <w:tc>
          <w:tcPr>
            <w:tcBorders/>
            <w:shd w:fill="auto"/>
            <w:tcW w:type="dxa" w:w="7018"/>
            <w:tcMar>
              <w:top w:type="dxa" w:w="0"/>
              <w:left w:type="dxa" w:w="108"/>
              <w:bottom w:type="dxa" w:w="0"/>
              <w:right w:type="dxa" w:w="108"/>
            </w:tcMar>
          </w:tcPr>
          <w:p>
            <w:pPr>
              <w:pStyle w:val="style26"/>
            </w:pPr>
            <w:r>
              <w:rPr>
                <w:sz w:val="25"/>
                <w:szCs w:val="25"/>
              </w:rPr>
            </w:r>
          </w:p>
        </w:tc>
        <w:tc>
          <w:tcPr>
            <w:tcBorders/>
            <w:shd w:fill="auto"/>
            <w:tcW w:type="dxa" w:w="10529"/>
            <w:tcMar>
              <w:top w:type="dxa" w:w="0"/>
              <w:left w:type="dxa" w:w="108"/>
              <w:bottom w:type="dxa" w:w="0"/>
              <w:right w:type="dxa" w:w="108"/>
            </w:tcMar>
          </w:tcPr>
          <w:p>
            <w:pPr>
              <w:pStyle w:val="style26"/>
            </w:pPr>
            <w:r>
              <w:rPr>
                <w:sz w:val="25"/>
                <w:szCs w:val="25"/>
              </w:rPr>
              <w:t>The bulletin board is not that attractive especially to the students though there are some postings like the tarpaulin which is attention getting yet, as a whole the bulletin is not that enticing to the students.</w:t>
            </w:r>
          </w:p>
        </w:tc>
      </w:tr>
      <w:tr>
        <w:trPr>
          <w:cantSplit w:val="off"/>
        </w:trPr>
        <w:tc>
          <w:tcPr>
            <w:tcBorders/>
            <w:shd w:fill="auto"/>
            <w:tcW w:type="dxa" w:w="3149"/>
            <w:tcMar>
              <w:top w:type="dxa" w:w="0"/>
              <w:left w:type="dxa" w:w="108"/>
              <w:bottom w:type="dxa" w:w="0"/>
              <w:right w:type="dxa" w:w="108"/>
            </w:tcMar>
          </w:tcPr>
          <w:p>
            <w:pPr>
              <w:pStyle w:val="style26"/>
            </w:pPr>
            <w:r>
              <w:rPr>
                <w:sz w:val="25"/>
                <w:szCs w:val="25"/>
              </w:rPr>
            </w:r>
          </w:p>
          <w:p>
            <w:pPr>
              <w:pStyle w:val="style26"/>
            </w:pPr>
            <w:r>
              <w:rPr>
                <w:sz w:val="25"/>
                <w:b/>
                <w:szCs w:val="25"/>
              </w:rPr>
              <w:t>Legibility</w:t>
            </w:r>
          </w:p>
          <w:p>
            <w:pPr>
              <w:pStyle w:val="style26"/>
            </w:pPr>
            <w:r>
              <w:rPr>
                <w:sz w:val="25"/>
                <w:szCs w:val="25"/>
              </w:rPr>
              <w:t xml:space="preserve">Letters and illustrations can be seen from a good </w:t>
            </w:r>
          </w:p>
          <w:p>
            <w:pPr>
              <w:pStyle w:val="style26"/>
            </w:pPr>
            <w:r>
              <w:rPr>
                <w:sz w:val="25"/>
                <w:szCs w:val="25"/>
              </w:rPr>
              <w:t>distance</w:t>
            </w:r>
          </w:p>
        </w:tc>
        <w:tc>
          <w:tcPr>
            <w:tcBorders/>
            <w:shd w:fill="auto"/>
            <w:tcW w:type="dxa" w:w="4139"/>
            <w:tcMar>
              <w:top w:type="dxa" w:w="0"/>
              <w:left w:type="dxa" w:w="108"/>
              <w:bottom w:type="dxa" w:w="0"/>
              <w:right w:type="dxa" w:w="108"/>
            </w:tcMar>
          </w:tcPr>
          <w:p>
            <w:pPr>
              <w:pStyle w:val="style26"/>
            </w:pPr>
            <w:r>
              <w:rPr>
                <w:sz w:val="25"/>
                <w:szCs w:val="25"/>
              </w:rPr>
            </w:r>
          </w:p>
          <w:p>
            <w:pPr>
              <w:pStyle w:val="style26"/>
            </w:pPr>
            <w:r>
              <w:rPr>
                <w:sz w:val="25"/>
                <w:szCs w:val="25"/>
              </w:rPr>
            </w:r>
          </w:p>
          <w:p>
            <w:pPr>
              <w:pStyle w:val="style26"/>
            </w:pPr>
            <w:r>
              <w:rPr>
                <w:sz w:val="25"/>
                <w:szCs w:val="25"/>
              </w:rPr>
              <w:t xml:space="preserve">     </w:t>
            </w:r>
            <w:r>
              <w:rPr>
                <w:sz w:val="25"/>
                <w:szCs w:val="25"/>
                <w:rFonts w:ascii="Agency FB" w:hAnsi="Agency FB"/>
              </w:rPr>
              <w:t>√</w:t>
            </w:r>
          </w:p>
        </w:tc>
        <w:tc>
          <w:tcPr>
            <w:tcBorders/>
            <w:shd w:fill="auto"/>
            <w:tcW w:type="dxa" w:w="5038"/>
            <w:tcMar>
              <w:top w:type="dxa" w:w="0"/>
              <w:left w:type="dxa" w:w="108"/>
              <w:bottom w:type="dxa" w:w="0"/>
              <w:right w:type="dxa" w:w="108"/>
            </w:tcMar>
          </w:tcPr>
          <w:p>
            <w:pPr>
              <w:pStyle w:val="style26"/>
            </w:pPr>
            <w:r>
              <w:rPr>
                <w:sz w:val="25"/>
                <w:szCs w:val="25"/>
              </w:rPr>
            </w:r>
          </w:p>
        </w:tc>
        <w:tc>
          <w:tcPr>
            <w:tcBorders/>
            <w:shd w:fill="auto"/>
            <w:tcW w:type="dxa" w:w="6028"/>
            <w:tcMar>
              <w:top w:type="dxa" w:w="0"/>
              <w:left w:type="dxa" w:w="108"/>
              <w:bottom w:type="dxa" w:w="0"/>
              <w:right w:type="dxa" w:w="108"/>
            </w:tcMar>
          </w:tcPr>
          <w:p>
            <w:pPr>
              <w:pStyle w:val="style26"/>
            </w:pPr>
            <w:r>
              <w:rPr>
                <w:sz w:val="25"/>
                <w:szCs w:val="25"/>
              </w:rPr>
            </w:r>
          </w:p>
        </w:tc>
        <w:tc>
          <w:tcPr>
            <w:tcBorders/>
            <w:shd w:fill="auto"/>
            <w:tcW w:type="dxa" w:w="7018"/>
            <w:tcMar>
              <w:top w:type="dxa" w:w="0"/>
              <w:left w:type="dxa" w:w="108"/>
              <w:bottom w:type="dxa" w:w="0"/>
              <w:right w:type="dxa" w:w="108"/>
            </w:tcMar>
          </w:tcPr>
          <w:p>
            <w:pPr>
              <w:pStyle w:val="style26"/>
            </w:pPr>
            <w:r>
              <w:rPr>
                <w:sz w:val="25"/>
                <w:szCs w:val="25"/>
              </w:rPr>
            </w:r>
          </w:p>
        </w:tc>
        <w:tc>
          <w:tcPr>
            <w:tcBorders/>
            <w:shd w:fill="auto"/>
            <w:tcW w:type="dxa" w:w="10529"/>
            <w:tcMar>
              <w:top w:type="dxa" w:w="0"/>
              <w:left w:type="dxa" w:w="108"/>
              <w:bottom w:type="dxa" w:w="0"/>
              <w:right w:type="dxa" w:w="108"/>
            </w:tcMar>
          </w:tcPr>
          <w:p>
            <w:pPr>
              <w:pStyle w:val="style26"/>
            </w:pPr>
            <w:r>
              <w:rPr>
                <w:sz w:val="25"/>
                <w:szCs w:val="25"/>
              </w:rPr>
              <w:t>The font size of the postings are not that big they are hardly be seen especially from afar though there are some which are legible from  but not all.</w:t>
            </w:r>
          </w:p>
          <w:p>
            <w:pPr>
              <w:pStyle w:val="style26"/>
            </w:pPr>
            <w:r>
              <w:rPr>
                <w:sz w:val="25"/>
                <w:szCs w:val="25"/>
              </w:rPr>
            </w:r>
          </w:p>
          <w:p>
            <w:pPr>
              <w:pStyle w:val="style26"/>
            </w:pPr>
            <w:r>
              <w:rPr>
                <w:sz w:val="25"/>
                <w:szCs w:val="25"/>
              </w:rPr>
            </w:r>
          </w:p>
        </w:tc>
      </w:tr>
      <w:tr>
        <w:trPr>
          <w:cantSplit w:val="off"/>
        </w:trPr>
        <w:tc>
          <w:tcPr>
            <w:tcBorders/>
            <w:shd w:fill="auto"/>
            <w:tcW w:type="dxa" w:w="3149"/>
            <w:tcMar>
              <w:top w:type="dxa" w:w="0"/>
              <w:left w:type="dxa" w:w="108"/>
              <w:bottom w:type="dxa" w:w="0"/>
              <w:right w:type="dxa" w:w="108"/>
            </w:tcMar>
          </w:tcPr>
          <w:p>
            <w:pPr>
              <w:pStyle w:val="style26"/>
            </w:pPr>
            <w:r>
              <w:rPr>
                <w:sz w:val="25"/>
                <w:szCs w:val="25"/>
              </w:rPr>
            </w:r>
          </w:p>
          <w:p>
            <w:pPr>
              <w:pStyle w:val="style26"/>
            </w:pPr>
            <w:r>
              <w:rPr>
                <w:sz w:val="25"/>
                <w:b/>
                <w:szCs w:val="25"/>
              </w:rPr>
              <w:t>Correctness</w:t>
            </w:r>
          </w:p>
          <w:p>
            <w:pPr>
              <w:pStyle w:val="style26"/>
            </w:pPr>
            <w:r>
              <w:rPr>
                <w:sz w:val="25"/>
                <w:szCs w:val="25"/>
              </w:rPr>
              <w:t>Free from grammar errors,</w:t>
            </w:r>
          </w:p>
          <w:p>
            <w:pPr>
              <w:pStyle w:val="style26"/>
            </w:pPr>
            <w:r>
              <w:rPr>
                <w:sz w:val="25"/>
                <w:szCs w:val="25"/>
              </w:rPr>
              <w:t>misspelled words, ambiguity</w:t>
            </w:r>
          </w:p>
        </w:tc>
        <w:tc>
          <w:tcPr>
            <w:tcBorders/>
            <w:shd w:fill="auto"/>
            <w:tcW w:type="dxa" w:w="4139"/>
            <w:tcMar>
              <w:top w:type="dxa" w:w="0"/>
              <w:left w:type="dxa" w:w="108"/>
              <w:bottom w:type="dxa" w:w="0"/>
              <w:right w:type="dxa" w:w="108"/>
            </w:tcMar>
          </w:tcPr>
          <w:p>
            <w:pPr>
              <w:pStyle w:val="style26"/>
            </w:pPr>
            <w:r>
              <w:rPr>
                <w:sz w:val="25"/>
                <w:szCs w:val="25"/>
              </w:rPr>
            </w:r>
          </w:p>
        </w:tc>
        <w:tc>
          <w:tcPr>
            <w:tcBorders/>
            <w:shd w:fill="auto"/>
            <w:tcW w:type="dxa" w:w="5038"/>
            <w:tcMar>
              <w:top w:type="dxa" w:w="0"/>
              <w:left w:type="dxa" w:w="108"/>
              <w:bottom w:type="dxa" w:w="0"/>
              <w:right w:type="dxa" w:w="108"/>
            </w:tcMar>
          </w:tcPr>
          <w:p>
            <w:pPr>
              <w:pStyle w:val="style26"/>
            </w:pPr>
            <w:r>
              <w:rPr>
                <w:sz w:val="25"/>
                <w:szCs w:val="25"/>
              </w:rPr>
            </w:r>
          </w:p>
        </w:tc>
        <w:tc>
          <w:tcPr>
            <w:tcBorders/>
            <w:shd w:fill="auto"/>
            <w:tcW w:type="dxa" w:w="6028"/>
            <w:tcMar>
              <w:top w:type="dxa" w:w="0"/>
              <w:left w:type="dxa" w:w="108"/>
              <w:bottom w:type="dxa" w:w="0"/>
              <w:right w:type="dxa" w:w="108"/>
            </w:tcMar>
          </w:tcPr>
          <w:p>
            <w:pPr>
              <w:pStyle w:val="style26"/>
            </w:pPr>
            <w:r>
              <w:rPr>
                <w:sz w:val="25"/>
                <w:szCs w:val="25"/>
              </w:rPr>
            </w:r>
          </w:p>
        </w:tc>
        <w:tc>
          <w:tcPr>
            <w:tcBorders/>
            <w:shd w:fill="auto"/>
            <w:tcW w:type="dxa" w:w="7018"/>
            <w:tcMar>
              <w:top w:type="dxa" w:w="0"/>
              <w:left w:type="dxa" w:w="108"/>
              <w:bottom w:type="dxa" w:w="0"/>
              <w:right w:type="dxa" w:w="108"/>
            </w:tcMar>
          </w:tcPr>
          <w:p>
            <w:pPr>
              <w:pStyle w:val="style26"/>
            </w:pPr>
            <w:r>
              <w:rPr>
                <w:sz w:val="25"/>
                <w:szCs w:val="25"/>
              </w:rPr>
            </w:r>
          </w:p>
          <w:p>
            <w:pPr>
              <w:pStyle w:val="style26"/>
            </w:pPr>
            <w:r>
              <w:rPr>
                <w:sz w:val="25"/>
                <w:szCs w:val="25"/>
              </w:rPr>
            </w:r>
          </w:p>
          <w:p>
            <w:pPr>
              <w:pStyle w:val="style26"/>
            </w:pPr>
            <w:r>
              <w:rPr>
                <w:sz w:val="25"/>
                <w:szCs w:val="25"/>
              </w:rPr>
              <w:t xml:space="preserve">      </w:t>
            </w:r>
            <w:r>
              <w:rPr>
                <w:sz w:val="25"/>
                <w:szCs w:val="25"/>
                <w:rFonts w:ascii="Agency FB" w:hAnsi="Agency FB"/>
              </w:rPr>
              <w:t>√</w:t>
            </w:r>
          </w:p>
        </w:tc>
        <w:tc>
          <w:tcPr>
            <w:tcBorders/>
            <w:shd w:fill="auto"/>
            <w:tcW w:type="dxa" w:w="10529"/>
            <w:tcMar>
              <w:top w:type="dxa" w:w="0"/>
              <w:left w:type="dxa" w:w="108"/>
              <w:bottom w:type="dxa" w:w="0"/>
              <w:right w:type="dxa" w:w="108"/>
            </w:tcMar>
          </w:tcPr>
          <w:p>
            <w:pPr>
              <w:pStyle w:val="style26"/>
            </w:pPr>
            <w:r>
              <w:rPr>
                <w:sz w:val="25"/>
                <w:szCs w:val="25"/>
              </w:rPr>
              <w:t>The sentences are accurate and well constructed.</w:t>
            </w:r>
          </w:p>
        </w:tc>
      </w:tr>
      <w:tr>
        <w:trPr>
          <w:cantSplit w:val="off"/>
        </w:trPr>
        <w:tc>
          <w:tcPr>
            <w:tcBorders/>
            <w:shd w:fill="auto"/>
            <w:tcW w:type="dxa" w:w="3149"/>
            <w:tcMar>
              <w:top w:type="dxa" w:w="0"/>
              <w:left w:type="dxa" w:w="108"/>
              <w:bottom w:type="dxa" w:w="0"/>
              <w:right w:type="dxa" w:w="108"/>
            </w:tcMar>
          </w:tcPr>
          <w:p>
            <w:pPr>
              <w:pStyle w:val="style26"/>
            </w:pPr>
            <w:r>
              <w:rPr>
                <w:sz w:val="25"/>
                <w:szCs w:val="25"/>
              </w:rPr>
            </w:r>
          </w:p>
          <w:p>
            <w:pPr>
              <w:pStyle w:val="style26"/>
            </w:pPr>
            <w:r>
              <w:rPr>
                <w:sz w:val="25"/>
                <w:b/>
                <w:szCs w:val="25"/>
              </w:rPr>
              <w:t>Durability</w:t>
            </w:r>
          </w:p>
          <w:p>
            <w:pPr>
              <w:pStyle w:val="style26"/>
            </w:pPr>
            <w:r>
              <w:rPr>
                <w:sz w:val="25"/>
                <w:szCs w:val="25"/>
              </w:rPr>
              <w:t>Well-constructed,  items are</w:t>
            </w:r>
          </w:p>
          <w:p>
            <w:pPr>
              <w:pStyle w:val="style26"/>
            </w:pPr>
            <w:r>
              <w:rPr>
                <w:sz w:val="25"/>
                <w:szCs w:val="25"/>
              </w:rPr>
              <w:t>securely attached</w:t>
            </w:r>
          </w:p>
        </w:tc>
        <w:tc>
          <w:tcPr>
            <w:tcBorders/>
            <w:shd w:fill="auto"/>
            <w:tcW w:type="dxa" w:w="4139"/>
            <w:tcMar>
              <w:top w:type="dxa" w:w="0"/>
              <w:left w:type="dxa" w:w="108"/>
              <w:bottom w:type="dxa" w:w="0"/>
              <w:right w:type="dxa" w:w="108"/>
            </w:tcMar>
          </w:tcPr>
          <w:p>
            <w:pPr>
              <w:pStyle w:val="style26"/>
            </w:pPr>
            <w:r>
              <w:rPr>
                <w:sz w:val="25"/>
                <w:szCs w:val="25"/>
              </w:rPr>
            </w:r>
          </w:p>
        </w:tc>
        <w:tc>
          <w:tcPr>
            <w:tcBorders/>
            <w:shd w:fill="auto"/>
            <w:tcW w:type="dxa" w:w="5038"/>
            <w:tcMar>
              <w:top w:type="dxa" w:w="0"/>
              <w:left w:type="dxa" w:w="108"/>
              <w:bottom w:type="dxa" w:w="0"/>
              <w:right w:type="dxa" w:w="108"/>
            </w:tcMar>
          </w:tcPr>
          <w:p>
            <w:pPr>
              <w:pStyle w:val="style26"/>
            </w:pPr>
            <w:r>
              <w:rPr>
                <w:sz w:val="25"/>
                <w:szCs w:val="25"/>
              </w:rPr>
            </w:r>
          </w:p>
        </w:tc>
        <w:tc>
          <w:tcPr>
            <w:tcBorders/>
            <w:shd w:fill="auto"/>
            <w:tcW w:type="dxa" w:w="6028"/>
            <w:tcMar>
              <w:top w:type="dxa" w:w="0"/>
              <w:left w:type="dxa" w:w="108"/>
              <w:bottom w:type="dxa" w:w="0"/>
              <w:right w:type="dxa" w:w="108"/>
            </w:tcMar>
          </w:tcPr>
          <w:p>
            <w:pPr>
              <w:pStyle w:val="style26"/>
            </w:pPr>
            <w:r>
              <w:rPr>
                <w:sz w:val="25"/>
                <w:szCs w:val="25"/>
              </w:rPr>
              <w:t xml:space="preserve"> </w:t>
            </w:r>
          </w:p>
          <w:p>
            <w:pPr>
              <w:pStyle w:val="style26"/>
            </w:pPr>
            <w:r>
              <w:rPr>
                <w:sz w:val="25"/>
                <w:szCs w:val="25"/>
              </w:rPr>
              <w:t xml:space="preserve">      </w:t>
            </w:r>
            <w:r>
              <w:rPr>
                <w:sz w:val="25"/>
                <w:szCs w:val="25"/>
                <w:rFonts w:ascii="Agency FB" w:hAnsi="Agency FB"/>
              </w:rPr>
              <w:t>√</w:t>
            </w:r>
          </w:p>
        </w:tc>
        <w:tc>
          <w:tcPr>
            <w:tcBorders/>
            <w:shd w:fill="auto"/>
            <w:tcW w:type="dxa" w:w="7018"/>
            <w:tcMar>
              <w:top w:type="dxa" w:w="0"/>
              <w:left w:type="dxa" w:w="108"/>
              <w:bottom w:type="dxa" w:w="0"/>
              <w:right w:type="dxa" w:w="108"/>
            </w:tcMar>
          </w:tcPr>
          <w:p>
            <w:pPr>
              <w:pStyle w:val="style26"/>
            </w:pPr>
            <w:r>
              <w:rPr>
                <w:sz w:val="25"/>
                <w:szCs w:val="25"/>
              </w:rPr>
            </w:r>
          </w:p>
        </w:tc>
        <w:tc>
          <w:tcPr>
            <w:tcBorders/>
            <w:shd w:fill="auto"/>
            <w:tcW w:type="dxa" w:w="10529"/>
            <w:tcMar>
              <w:top w:type="dxa" w:w="0"/>
              <w:left w:type="dxa" w:w="108"/>
              <w:bottom w:type="dxa" w:w="0"/>
              <w:right w:type="dxa" w:w="108"/>
            </w:tcMar>
          </w:tcPr>
          <w:p>
            <w:pPr>
              <w:pStyle w:val="style26"/>
            </w:pPr>
            <w:r>
              <w:rPr>
                <w:sz w:val="25"/>
                <w:szCs w:val="25"/>
              </w:rPr>
              <w:t>It is satisfactory though the way the postings are posted should be enhanced especially that push pins can be  easily  detach.</w:t>
            </w:r>
          </w:p>
        </w:tc>
      </w:tr>
    </w:tbl>
    <w:p>
      <w:pPr>
        <w:pStyle w:val="style26"/>
      </w:pPr>
      <w:r>
        <w:rPr/>
        <w:drawing>
          <wp:inline distB="0" distL="0" distR="0" distT="0">
            <wp:extent cx="5782945" cy="10064750"/>
            <wp:effectExtent b="0" l="0" r="0" t="0"/>
            <wp:docPr descr="A description..." id="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A description..." id="0" name="Picture"/>
                    <pic:cNvPicPr>
                      <a:picLocks noChangeArrowheads="1" noChangeAspect="1"/>
                    </pic:cNvPicPr>
                  </pic:nvPicPr>
                  <pic:blipFill>
                    <a:blip r:embed="rId6"/>
                    <a:srcRect/>
                    <a:stretch>
                      <a:fillRect/>
                    </a:stretch>
                  </pic:blipFill>
                  <pic:spPr bwMode="auto">
                    <a:xfrm>
                      <a:off x="0" y="0"/>
                      <a:ext cx="5782945" cy="10064750"/>
                    </a:xfrm>
                    <a:prstGeom prst="rect">
                      <a:avLst/>
                    </a:prstGeom>
                    <a:noFill/>
                    <a:ln w="9525">
                      <a:noFill/>
                      <a:miter lim="800000"/>
                      <a:headEnd/>
                      <a:tailEnd/>
                    </a:ln>
                  </pic:spPr>
                </pic:pic>
              </a:graphicData>
            </a:graphic>
          </wp:inline>
        </w:drawing>
      </w:r>
    </w:p>
    <w:sectPr>
      <w:formProt w:val="off"/>
      <w:pgSz w:h="18720" w:w="12240"/>
      <w:docGrid w:charSpace="4096" w:linePitch="240" w:type="default"/>
      <w:textDirection w:val="lrTb"/>
      <w:pgNumType w:fmt="decimal"/>
      <w:type w:val="nextPage"/>
      <w:pgMar w:bottom="1440" w:left="1440" w:right="1440" w:top="1440"/>
    </w:sectPr>
  </w:body>
</w:document>
</file>

<file path=word/fontTable.xml><?xml version="1.0" encoding="utf-8"?>
<w:fonts xmlns:w="http://schemas.openxmlformats.org/wordprocessingml/2006/main">
  <w:font w:name="Times New Roman">
    <w:charset w:val="00"/>
    <w:family w:val="roman"/>
    <w:pitch w:val="variable"/>
  </w:font>
  <w:font w:name="Symbol">
    <w:charset w:val="02"/>
    <w:family w:val="roman"/>
    <w:pitch w:val="variable"/>
  </w:font>
  <w:font w:name="Arial">
    <w:charset w:val="00"/>
    <w:family w:val="swiss"/>
    <w:pitch w:val="variable"/>
  </w:font>
  <w:font w:name="Times New Roman">
    <w:charset w:val="80"/>
    <w:family w:val="roman"/>
    <w:pitch w:val="variable"/>
  </w:font>
  <w:font w:name="Calibri">
    <w:charset w:val="80"/>
    <w:family w:val="roman"/>
    <w:pitch w:val="variable"/>
  </w:font>
</w:fonts>
</file>

<file path=word/numbering.xml><?xml version="1.0" encoding="utf-8"?>
<w:numbering xmlns:w="http://schemas.openxmlformats.org/wordprocessingml/2006/main">
  <w:abstractNum w:abstractNumId="1">
    <w:lvl w:ilvl="0">
      <w:start w:val="1"/>
      <w:numFmt w:val="none"/>
      <w:lvlJc w:val="left"/>
      <w:suff w:val="nothing"/>
      <w:lvlText w:val=""/>
      <w:pPr>
        <w:ind w:hanging="432" w:left="432"/>
      </w:pPr>
    </w:lvl>
    <w:lvl w:ilvl="1">
      <w:start w:val="1"/>
      <w:numFmt w:val="none"/>
      <w:lvlJc w:val="left"/>
      <w:suff w:val="nothing"/>
      <w:lvlText w:val=""/>
      <w:pPr>
        <w:ind w:hanging="576" w:left="576"/>
      </w:pPr>
    </w:lvl>
    <w:lvl w:ilvl="2">
      <w:start w:val="1"/>
      <w:numFmt w:val="none"/>
      <w:lvlJc w:val="left"/>
      <w:suff w:val="nothing"/>
      <w:lvlText w:val=""/>
      <w:pPr>
        <w:ind w:hanging="720" w:left="720"/>
      </w:pPr>
    </w:lvl>
    <w:lvl w:ilvl="3">
      <w:start w:val="1"/>
      <w:numFmt w:val="none"/>
      <w:lvlJc w:val="left"/>
      <w:suff w:val="nothing"/>
      <w:lvlText w:val=""/>
      <w:pPr>
        <w:ind w:hanging="864" w:left="864"/>
      </w:pPr>
    </w:lvl>
    <w:lvl w:ilvl="4">
      <w:start w:val="1"/>
      <w:numFmt w:val="none"/>
      <w:lvlJc w:val="left"/>
      <w:suff w:val="nothing"/>
      <w:lvlText w:val=""/>
      <w:pPr>
        <w:ind w:hanging="1008" w:left="1008"/>
      </w:pPr>
    </w:lvl>
    <w:lvl w:ilvl="5">
      <w:start w:val="1"/>
      <w:numFmt w:val="none"/>
      <w:lvlJc w:val="left"/>
      <w:suff w:val="nothing"/>
      <w:lvlText w:val=""/>
      <w:pPr>
        <w:ind w:hanging="1152" w:left="1152"/>
      </w:pPr>
    </w:lvl>
    <w:lvl w:ilvl="6">
      <w:start w:val="1"/>
      <w:numFmt w:val="none"/>
      <w:lvlJc w:val="left"/>
      <w:suff w:val="nothing"/>
      <w:lvlText w:val=""/>
      <w:pPr>
        <w:ind w:hanging="1296" w:left="1296"/>
      </w:pPr>
    </w:lvl>
    <w:lvl w:ilvl="7">
      <w:start w:val="1"/>
      <w:numFmt w:val="none"/>
      <w:lvlJc w:val="left"/>
      <w:suff w:val="nothing"/>
      <w:lvlText w:val=""/>
      <w:pPr>
        <w:ind w:hanging="1440" w:left="1440"/>
      </w:pPr>
    </w:lvl>
    <w:lvl w:ilvl="8">
      <w:start w:val="1"/>
      <w:numFmt w:val="none"/>
      <w:lvlJc w:val="left"/>
      <w:suff w:val="nothing"/>
      <w:lvlText w:val=""/>
      <w:pPr>
        <w:ind w:hanging="1584" w:left="1584"/>
      </w:pPr>
    </w:lvl>
  </w:abstractNum>
  <w:abstractNum w:abstractNumId="2">
    <w:lvl w:ilvl="0">
      <w:start w:val="1"/>
      <w:numFmt w:val="decimal"/>
      <w:lvlJc w:val="left"/>
      <w:lvlText w:val="%1."/>
      <w:pPr>
        <w:ind w:hanging="360" w:left="720"/>
      </w:pPr>
    </w:lvl>
    <w:lvl w:ilvl="1">
      <w:start w:val="1"/>
      <w:numFmt w:val="lowerLetter"/>
      <w:lvlJc w:val="left"/>
      <w:lvlText w:val="%2."/>
      <w:pPr>
        <w:ind w:hanging="360" w:left="1440"/>
      </w:pPr>
    </w:lvl>
    <w:lvl w:ilvl="2">
      <w:start w:val="1"/>
      <w:numFmt w:val="lowerRoman"/>
      <w:lvlJc w:val="right"/>
      <w:lvlText w:val="%2.%3."/>
      <w:pPr>
        <w:ind w:hanging="180" w:left="2160"/>
      </w:pPr>
    </w:lvl>
    <w:lvl w:ilvl="3">
      <w:start w:val="1"/>
      <w:numFmt w:val="decimal"/>
      <w:lvlJc w:val="left"/>
      <w:lvlText w:val="%2.%3.%4."/>
      <w:pPr>
        <w:ind w:hanging="360" w:left="2880"/>
      </w:pPr>
    </w:lvl>
    <w:lvl w:ilvl="4">
      <w:start w:val="1"/>
      <w:numFmt w:val="lowerLetter"/>
      <w:lvlJc w:val="left"/>
      <w:lvlText w:val="%2.%3.%4.%5."/>
      <w:pPr>
        <w:ind w:hanging="360" w:left="3600"/>
      </w:pPr>
    </w:lvl>
    <w:lvl w:ilvl="5">
      <w:start w:val="1"/>
      <w:numFmt w:val="lowerRoman"/>
      <w:lvlJc w:val="right"/>
      <w:lvlText w:val="%2.%3.%4.%5.%6."/>
      <w:pPr>
        <w:ind w:hanging="180" w:left="4320"/>
      </w:pPr>
    </w:lvl>
    <w:lvl w:ilvl="6">
      <w:start w:val="1"/>
      <w:numFmt w:val="decimal"/>
      <w:lvlJc w:val="left"/>
      <w:lvlText w:val="%2.%3.%4.%5.%6.%7."/>
      <w:pPr>
        <w:ind w:hanging="360" w:left="5040"/>
      </w:pPr>
    </w:lvl>
    <w:lvl w:ilvl="7">
      <w:start w:val="1"/>
      <w:numFmt w:val="lowerLetter"/>
      <w:lvlJc w:val="left"/>
      <w:lvlText w:val="%2.%3.%4.%5.%6.%7.%8."/>
      <w:pPr>
        <w:ind w:hanging="360" w:left="5760"/>
      </w:pPr>
    </w:lvl>
    <w:lvl w:ilvl="8">
      <w:start w:val="1"/>
      <w:numFmt w:val="lowerRoman"/>
      <w:lvlJc w:val="right"/>
      <w:lvlText w:val="%2.%3.%4.%5.%6.%7.%8.%9."/>
      <w:pPr>
        <w:ind w:hanging="180" w:left="6480"/>
      </w:pPr>
    </w:lvl>
  </w:abstractNum>
  <w:abstractNum w:abstractNumId="3">
    <w:lvl w:ilvl="0">
      <w:start w:val="1"/>
      <w:numFmt w:val="decimal"/>
      <w:lvlJc w:val="left"/>
      <w:lvlText w:val="%1."/>
      <w:pPr>
        <w:ind w:hanging="360" w:left="720"/>
      </w:pPr>
    </w:lvl>
    <w:lvl w:ilvl="1">
      <w:start w:val="1"/>
      <w:numFmt w:val="lowerLetter"/>
      <w:lvlJc w:val="left"/>
      <w:lvlText w:val="%2."/>
      <w:pPr>
        <w:ind w:hanging="360" w:left="1440"/>
      </w:pPr>
    </w:lvl>
    <w:lvl w:ilvl="2">
      <w:start w:val="1"/>
      <w:numFmt w:val="lowerRoman"/>
      <w:lvlJc w:val="right"/>
      <w:lvlText w:val="%2.%3."/>
      <w:pPr>
        <w:ind w:hanging="180" w:left="2160"/>
      </w:pPr>
    </w:lvl>
    <w:lvl w:ilvl="3">
      <w:start w:val="1"/>
      <w:numFmt w:val="decimal"/>
      <w:lvlJc w:val="left"/>
      <w:lvlText w:val="%2.%3.%4."/>
      <w:pPr>
        <w:ind w:hanging="360" w:left="2880"/>
      </w:pPr>
    </w:lvl>
    <w:lvl w:ilvl="4">
      <w:start w:val="1"/>
      <w:numFmt w:val="lowerLetter"/>
      <w:lvlJc w:val="left"/>
      <w:lvlText w:val="%2.%3.%4.%5."/>
      <w:pPr>
        <w:ind w:hanging="360" w:left="3600"/>
      </w:pPr>
    </w:lvl>
    <w:lvl w:ilvl="5">
      <w:start w:val="1"/>
      <w:numFmt w:val="lowerRoman"/>
      <w:lvlJc w:val="right"/>
      <w:lvlText w:val="%2.%3.%4.%5.%6."/>
      <w:pPr>
        <w:ind w:hanging="180" w:left="4320"/>
      </w:pPr>
    </w:lvl>
    <w:lvl w:ilvl="6">
      <w:start w:val="1"/>
      <w:numFmt w:val="decimal"/>
      <w:lvlJc w:val="left"/>
      <w:lvlText w:val="%2.%3.%4.%5.%6.%7."/>
      <w:pPr>
        <w:ind w:hanging="360" w:left="5040"/>
      </w:pPr>
    </w:lvl>
    <w:lvl w:ilvl="7">
      <w:start w:val="1"/>
      <w:numFmt w:val="lowerLetter"/>
      <w:lvlJc w:val="left"/>
      <w:lvlText w:val="%2.%3.%4.%5.%6.%7.%8."/>
      <w:pPr>
        <w:ind w:hanging="360" w:left="5760"/>
      </w:pPr>
    </w:lvl>
    <w:lvl w:ilvl="8">
      <w:start w:val="1"/>
      <w:numFmt w:val="lowerRoman"/>
      <w:lvlJc w:val="right"/>
      <w:lvlText w:val="%2.%3.%4.%5.%6.%7.%8.%9."/>
      <w:pPr>
        <w:ind w:hanging="180" w:left="6480"/>
      </w:pPr>
    </w:lvl>
  </w:abstractNum>
  <w:abstractNum w:abstractNumId="4">
    <w:lvl w:ilvl="0">
      <w:start w:val="1"/>
      <w:numFmt w:val="decimal"/>
      <w:lvlJc w:val="left"/>
      <w:lvlText w:val="%1."/>
      <w:pPr>
        <w:ind w:hanging="360" w:left="1080"/>
      </w:pPr>
    </w:lvl>
    <w:lvl w:ilvl="1">
      <w:start w:val="1"/>
      <w:numFmt w:val="lowerLetter"/>
      <w:lvlJc w:val="left"/>
      <w:lvlText w:val="%2."/>
      <w:pPr>
        <w:ind w:hanging="360" w:left="1800"/>
      </w:pPr>
    </w:lvl>
    <w:lvl w:ilvl="2">
      <w:start w:val="1"/>
      <w:numFmt w:val="lowerRoman"/>
      <w:lvlJc w:val="right"/>
      <w:lvlText w:val="%2.%3."/>
      <w:pPr>
        <w:ind w:hanging="180" w:left="2520"/>
      </w:pPr>
    </w:lvl>
    <w:lvl w:ilvl="3">
      <w:start w:val="1"/>
      <w:numFmt w:val="decimal"/>
      <w:lvlJc w:val="left"/>
      <w:lvlText w:val="%2.%3.%4."/>
      <w:pPr>
        <w:ind w:hanging="360" w:left="3240"/>
      </w:pPr>
    </w:lvl>
    <w:lvl w:ilvl="4">
      <w:start w:val="1"/>
      <w:numFmt w:val="lowerLetter"/>
      <w:lvlJc w:val="left"/>
      <w:lvlText w:val="%2.%3.%4.%5."/>
      <w:pPr>
        <w:ind w:hanging="360" w:left="3960"/>
      </w:pPr>
    </w:lvl>
    <w:lvl w:ilvl="5">
      <w:start w:val="1"/>
      <w:numFmt w:val="lowerRoman"/>
      <w:lvlJc w:val="right"/>
      <w:lvlText w:val="%2.%3.%4.%5.%6."/>
      <w:pPr>
        <w:ind w:hanging="180" w:left="4680"/>
      </w:pPr>
    </w:lvl>
    <w:lvl w:ilvl="6">
      <w:start w:val="1"/>
      <w:numFmt w:val="decimal"/>
      <w:lvlJc w:val="left"/>
      <w:lvlText w:val="%2.%3.%4.%5.%6.%7."/>
      <w:pPr>
        <w:ind w:hanging="360" w:left="5400"/>
      </w:pPr>
    </w:lvl>
    <w:lvl w:ilvl="7">
      <w:start w:val="1"/>
      <w:numFmt w:val="lowerLetter"/>
      <w:lvlJc w:val="left"/>
      <w:lvlText w:val="%2.%3.%4.%5.%6.%7.%8."/>
      <w:pPr>
        <w:ind w:hanging="360" w:left="6120"/>
      </w:pPr>
    </w:lvl>
    <w:lvl w:ilvl="8">
      <w:start w:val="1"/>
      <w:numFmt w:val="lowerRoman"/>
      <w:lvlJc w:val="right"/>
      <w:lvlText w:val="%2.%3.%4.%5.%6.%7.%8.%9."/>
      <w:pPr>
        <w:ind w:hanging="180" w:left="6840"/>
      </w:pPr>
    </w:lvl>
  </w:abstractNum>
  <w:abstractNum w:abstractNumId="5">
    <w:lvl w:ilvl="0">
      <w:start w:val="1"/>
      <w:numFmt w:val="decimal"/>
      <w:lvlJc w:val="left"/>
      <w:lvlText w:val="%1."/>
      <w:pPr>
        <w:ind w:hanging="360" w:left="720"/>
      </w:pPr>
    </w:lvl>
    <w:lvl w:ilvl="1">
      <w:start w:val="1"/>
      <w:numFmt w:val="lowerLetter"/>
      <w:lvlJc w:val="left"/>
      <w:lvlText w:val="%2."/>
      <w:pPr>
        <w:ind w:hanging="360" w:left="1440"/>
      </w:pPr>
    </w:lvl>
    <w:lvl w:ilvl="2">
      <w:start w:val="1"/>
      <w:numFmt w:val="lowerRoman"/>
      <w:lvlJc w:val="right"/>
      <w:lvlText w:val="%2.%3."/>
      <w:pPr>
        <w:ind w:hanging="180" w:left="2160"/>
      </w:pPr>
    </w:lvl>
    <w:lvl w:ilvl="3">
      <w:start w:val="1"/>
      <w:numFmt w:val="decimal"/>
      <w:lvlJc w:val="left"/>
      <w:lvlText w:val="%2.%3.%4."/>
      <w:pPr>
        <w:ind w:hanging="360" w:left="2880"/>
      </w:pPr>
    </w:lvl>
    <w:lvl w:ilvl="4">
      <w:start w:val="1"/>
      <w:numFmt w:val="lowerLetter"/>
      <w:lvlJc w:val="left"/>
      <w:lvlText w:val="%2.%3.%4.%5."/>
      <w:pPr>
        <w:ind w:hanging="360" w:left="3600"/>
      </w:pPr>
    </w:lvl>
    <w:lvl w:ilvl="5">
      <w:start w:val="1"/>
      <w:numFmt w:val="lowerRoman"/>
      <w:lvlJc w:val="right"/>
      <w:lvlText w:val="%2.%3.%4.%5.%6."/>
      <w:pPr>
        <w:ind w:hanging="180" w:left="4320"/>
      </w:pPr>
    </w:lvl>
    <w:lvl w:ilvl="6">
      <w:start w:val="1"/>
      <w:numFmt w:val="decimal"/>
      <w:lvlJc w:val="left"/>
      <w:lvlText w:val="%2.%3.%4.%5.%6.%7."/>
      <w:pPr>
        <w:ind w:hanging="360" w:left="5040"/>
      </w:pPr>
    </w:lvl>
    <w:lvl w:ilvl="7">
      <w:start w:val="1"/>
      <w:numFmt w:val="lowerLetter"/>
      <w:lvlJc w:val="left"/>
      <w:lvlText w:val="%2.%3.%4.%5.%6.%7.%8."/>
      <w:pPr>
        <w:ind w:hanging="360" w:left="5760"/>
      </w:pPr>
    </w:lvl>
    <w:lvl w:ilvl="8">
      <w:start w:val="1"/>
      <w:numFmt w:val="lowerRoman"/>
      <w:lvlJc w:val="right"/>
      <w:lvlText w:val="%2.%3.%4.%5.%6.%7.%8.%9."/>
      <w:pPr>
        <w:ind w:hanging="180" w:left="6480"/>
      </w:pPr>
    </w:lvl>
  </w:abstractNum>
  <w:abstractNum w:abstractNumId="6">
    <w:lvl w:ilvl="0">
      <w:start w:val="1"/>
      <w:numFmt w:val="lowerLetter"/>
      <w:lvlJc w:val="left"/>
      <w:lvlText w:val="%1."/>
      <w:pPr>
        <w:ind w:hanging="360" w:left="720"/>
      </w:pPr>
    </w:lvl>
    <w:lvl w:ilvl="1">
      <w:start w:val="1"/>
      <w:numFmt w:val="lowerLetter"/>
      <w:lvlJc w:val="left"/>
      <w:lvlText w:val="%2."/>
      <w:pPr>
        <w:ind w:hanging="360" w:left="1440"/>
      </w:pPr>
    </w:lvl>
    <w:lvl w:ilvl="2">
      <w:start w:val="1"/>
      <w:numFmt w:val="lowerRoman"/>
      <w:lvlJc w:val="right"/>
      <w:lvlText w:val="%2.%3."/>
      <w:pPr>
        <w:ind w:hanging="180" w:left="2160"/>
      </w:pPr>
    </w:lvl>
    <w:lvl w:ilvl="3">
      <w:start w:val="1"/>
      <w:numFmt w:val="decimal"/>
      <w:lvlJc w:val="left"/>
      <w:lvlText w:val="%2.%3.%4."/>
      <w:pPr>
        <w:ind w:hanging="360" w:left="2880"/>
      </w:pPr>
    </w:lvl>
    <w:lvl w:ilvl="4">
      <w:start w:val="1"/>
      <w:numFmt w:val="lowerLetter"/>
      <w:lvlJc w:val="left"/>
      <w:lvlText w:val="%2.%3.%4.%5."/>
      <w:pPr>
        <w:ind w:hanging="360" w:left="3600"/>
      </w:pPr>
    </w:lvl>
    <w:lvl w:ilvl="5">
      <w:start w:val="1"/>
      <w:numFmt w:val="lowerRoman"/>
      <w:lvlJc w:val="right"/>
      <w:lvlText w:val="%2.%3.%4.%5.%6."/>
      <w:pPr>
        <w:ind w:hanging="180" w:left="4320"/>
      </w:pPr>
    </w:lvl>
    <w:lvl w:ilvl="6">
      <w:start w:val="1"/>
      <w:numFmt w:val="decimal"/>
      <w:lvlJc w:val="left"/>
      <w:lvlText w:val="%2.%3.%4.%5.%6.%7."/>
      <w:pPr>
        <w:ind w:hanging="360" w:left="5040"/>
      </w:pPr>
    </w:lvl>
    <w:lvl w:ilvl="7">
      <w:start w:val="1"/>
      <w:numFmt w:val="lowerLetter"/>
      <w:lvlJc w:val="left"/>
      <w:lvlText w:val="%2.%3.%4.%5.%6.%7.%8."/>
      <w:pPr>
        <w:ind w:hanging="360" w:left="5760"/>
      </w:pPr>
    </w:lvl>
    <w:lvl w:ilvl="8">
      <w:start w:val="1"/>
      <w:numFmt w:val="lowerRoman"/>
      <w:lvlJc w:val="right"/>
      <w:lvlText w:val="%2.%3.%4.%5.%6.%7.%8.%9."/>
      <w:pPr>
        <w:ind w:hanging="180" w:left="6480"/>
      </w:pPr>
    </w:lvl>
  </w:abstractNum>
  <w:abstractNum w:abstractNumId="7">
    <w:lvl w:ilvl="0">
      <w:start w:val="1"/>
      <w:numFmt w:val="lowerLetter"/>
      <w:lvlJc w:val="left"/>
      <w:lvlText w:val="%1."/>
      <w:pPr>
        <w:ind w:hanging="360" w:left="1422"/>
      </w:pPr>
    </w:lvl>
    <w:lvl w:ilvl="1">
      <w:start w:val="1"/>
      <w:numFmt w:val="lowerLetter"/>
      <w:lvlJc w:val="left"/>
      <w:lvlText w:val="%2."/>
      <w:pPr>
        <w:ind w:hanging="360" w:left="2142"/>
      </w:pPr>
    </w:lvl>
    <w:lvl w:ilvl="2">
      <w:start w:val="1"/>
      <w:numFmt w:val="lowerRoman"/>
      <w:lvlJc w:val="right"/>
      <w:lvlText w:val="%2.%3."/>
      <w:pPr>
        <w:ind w:hanging="180" w:left="2862"/>
      </w:pPr>
    </w:lvl>
    <w:lvl w:ilvl="3">
      <w:start w:val="1"/>
      <w:numFmt w:val="decimal"/>
      <w:lvlJc w:val="left"/>
      <w:lvlText w:val="%2.%3.%4."/>
      <w:pPr>
        <w:ind w:hanging="360" w:left="3582"/>
      </w:pPr>
    </w:lvl>
    <w:lvl w:ilvl="4">
      <w:start w:val="1"/>
      <w:numFmt w:val="lowerLetter"/>
      <w:lvlJc w:val="left"/>
      <w:lvlText w:val="%2.%3.%4.%5."/>
      <w:pPr>
        <w:ind w:hanging="360" w:left="4302"/>
      </w:pPr>
    </w:lvl>
    <w:lvl w:ilvl="5">
      <w:start w:val="1"/>
      <w:numFmt w:val="lowerRoman"/>
      <w:lvlJc w:val="right"/>
      <w:lvlText w:val="%2.%3.%4.%5.%6."/>
      <w:pPr>
        <w:ind w:hanging="180" w:left="5022"/>
      </w:pPr>
    </w:lvl>
    <w:lvl w:ilvl="6">
      <w:start w:val="1"/>
      <w:numFmt w:val="decimal"/>
      <w:lvlJc w:val="left"/>
      <w:lvlText w:val="%2.%3.%4.%5.%6.%7."/>
      <w:pPr>
        <w:ind w:hanging="360" w:left="5742"/>
      </w:pPr>
    </w:lvl>
    <w:lvl w:ilvl="7">
      <w:start w:val="1"/>
      <w:numFmt w:val="lowerLetter"/>
      <w:lvlJc w:val="left"/>
      <w:lvlText w:val="%2.%3.%4.%5.%6.%7.%8."/>
      <w:pPr>
        <w:ind w:hanging="360" w:left="6462"/>
      </w:pPr>
    </w:lvl>
    <w:lvl w:ilvl="8">
      <w:start w:val="1"/>
      <w:numFmt w:val="lowerRoman"/>
      <w:lvlJc w:val="right"/>
      <w:lvlText w:val="%2.%3.%4.%5.%6.%7.%8.%9."/>
      <w:pPr>
        <w:ind w:hanging="180" w:left="7182"/>
      </w:pPr>
    </w:lvl>
  </w:abstractNum>
  <w:abstractNum w:abstractNumId="8">
    <w:lvl w:ilvl="0">
      <w:start w:val="1"/>
      <w:numFmt w:val="lowerLetter"/>
      <w:lvlJc w:val="left"/>
      <w:lvlText w:val="%1."/>
      <w:pPr>
        <w:ind w:hanging="360" w:left="1080"/>
      </w:pPr>
    </w:lvl>
    <w:lvl w:ilvl="1">
      <w:start w:val="1"/>
      <w:numFmt w:val="lowerLetter"/>
      <w:lvlJc w:val="left"/>
      <w:lvlText w:val="%2."/>
      <w:pPr>
        <w:ind w:hanging="360" w:left="1800"/>
      </w:pPr>
    </w:lvl>
    <w:lvl w:ilvl="2">
      <w:start w:val="1"/>
      <w:numFmt w:val="lowerRoman"/>
      <w:lvlJc w:val="right"/>
      <w:lvlText w:val="%2.%3."/>
      <w:pPr>
        <w:ind w:hanging="180" w:left="2520"/>
      </w:pPr>
    </w:lvl>
    <w:lvl w:ilvl="3">
      <w:start w:val="1"/>
      <w:numFmt w:val="decimal"/>
      <w:lvlJc w:val="left"/>
      <w:lvlText w:val="%2.%3.%4."/>
      <w:pPr>
        <w:ind w:hanging="360" w:left="3240"/>
      </w:pPr>
    </w:lvl>
    <w:lvl w:ilvl="4">
      <w:start w:val="1"/>
      <w:numFmt w:val="lowerLetter"/>
      <w:lvlJc w:val="left"/>
      <w:lvlText w:val="%2.%3.%4.%5."/>
      <w:pPr>
        <w:ind w:hanging="360" w:left="3960"/>
      </w:pPr>
    </w:lvl>
    <w:lvl w:ilvl="5">
      <w:start w:val="1"/>
      <w:numFmt w:val="lowerRoman"/>
      <w:lvlJc w:val="right"/>
      <w:lvlText w:val="%2.%3.%4.%5.%6."/>
      <w:pPr>
        <w:ind w:hanging="180" w:left="4680"/>
      </w:pPr>
    </w:lvl>
    <w:lvl w:ilvl="6">
      <w:start w:val="1"/>
      <w:numFmt w:val="decimal"/>
      <w:lvlJc w:val="left"/>
      <w:lvlText w:val="%2.%3.%4.%5.%6.%7."/>
      <w:pPr>
        <w:ind w:hanging="360" w:left="5400"/>
      </w:pPr>
    </w:lvl>
    <w:lvl w:ilvl="7">
      <w:start w:val="1"/>
      <w:numFmt w:val="lowerLetter"/>
      <w:lvlJc w:val="left"/>
      <w:lvlText w:val="%2.%3.%4.%5.%6.%7.%8."/>
      <w:pPr>
        <w:ind w:hanging="360" w:left="6120"/>
      </w:pPr>
    </w:lvl>
    <w:lvl w:ilvl="8">
      <w:start w:val="1"/>
      <w:numFmt w:val="lowerRoman"/>
      <w:lvlJc w:val="right"/>
      <w:lvlText w:val="%2.%3.%4.%5.%6.%7.%8.%9."/>
      <w:pPr>
        <w:ind w:hanging="180" w:left="6840"/>
      </w:pPr>
    </w:lvl>
  </w:abstractNum>
  <w:abstractNum w:abstractNumId="9">
    <w:lvl w:ilvl="0">
      <w:start w:val="1"/>
      <w:numFmt w:val="lowerLetter"/>
      <w:lvlJc w:val="left"/>
      <w:lvlText w:val="%1."/>
      <w:pPr>
        <w:ind w:hanging="360" w:left="720"/>
      </w:pPr>
    </w:lvl>
    <w:lvl w:ilvl="1">
      <w:start w:val="1"/>
      <w:numFmt w:val="lowerLetter"/>
      <w:lvlJc w:val="left"/>
      <w:lvlText w:val="%2."/>
      <w:pPr>
        <w:ind w:hanging="360" w:left="1440"/>
      </w:pPr>
    </w:lvl>
    <w:lvl w:ilvl="2">
      <w:start w:val="1"/>
      <w:numFmt w:val="lowerRoman"/>
      <w:lvlJc w:val="right"/>
      <w:lvlText w:val="%2.%3."/>
      <w:pPr>
        <w:ind w:hanging="180" w:left="2160"/>
      </w:pPr>
    </w:lvl>
    <w:lvl w:ilvl="3">
      <w:start w:val="1"/>
      <w:numFmt w:val="decimal"/>
      <w:lvlJc w:val="left"/>
      <w:lvlText w:val="%2.%3.%4."/>
      <w:pPr>
        <w:ind w:hanging="360" w:left="2880"/>
      </w:pPr>
    </w:lvl>
    <w:lvl w:ilvl="4">
      <w:start w:val="1"/>
      <w:numFmt w:val="lowerLetter"/>
      <w:lvlJc w:val="left"/>
      <w:lvlText w:val="%2.%3.%4.%5."/>
      <w:pPr>
        <w:ind w:hanging="360" w:left="3600"/>
      </w:pPr>
    </w:lvl>
    <w:lvl w:ilvl="5">
      <w:start w:val="1"/>
      <w:numFmt w:val="lowerRoman"/>
      <w:lvlJc w:val="right"/>
      <w:lvlText w:val="%2.%3.%4.%5.%6."/>
      <w:pPr>
        <w:ind w:hanging="180" w:left="4320"/>
      </w:pPr>
    </w:lvl>
    <w:lvl w:ilvl="6">
      <w:start w:val="1"/>
      <w:numFmt w:val="decimal"/>
      <w:lvlJc w:val="left"/>
      <w:lvlText w:val="%2.%3.%4.%5.%6.%7."/>
      <w:pPr>
        <w:ind w:hanging="360" w:left="5040"/>
      </w:pPr>
    </w:lvl>
    <w:lvl w:ilvl="7">
      <w:start w:val="1"/>
      <w:numFmt w:val="lowerLetter"/>
      <w:lvlJc w:val="left"/>
      <w:lvlText w:val="%2.%3.%4.%5.%6.%7.%8."/>
      <w:pPr>
        <w:ind w:hanging="360" w:left="5760"/>
      </w:pPr>
    </w:lvl>
    <w:lvl w:ilvl="8">
      <w:start w:val="1"/>
      <w:numFmt w:val="lowerRoman"/>
      <w:lvlJc w:val="right"/>
      <w:lvlText w:val="%2.%3.%4.%5.%6.%7.%8.%9."/>
      <w:pPr>
        <w:ind w:hanging="180" w:left="6480"/>
      </w:pPr>
    </w:lvl>
  </w:abstractNum>
  <w:abstractNum w:abstractNumId="10">
    <w:lvl w:ilvl="0">
      <w:start w:val="1"/>
      <w:numFmt w:val="decimal"/>
      <w:lvlJc w:val="left"/>
      <w:lvlText w:val="%1."/>
      <w:pPr>
        <w:ind w:hanging="360" w:left="720"/>
      </w:pPr>
    </w:lvl>
    <w:lvl w:ilvl="1">
      <w:start w:val="1"/>
      <w:numFmt w:val="lowerLetter"/>
      <w:lvlJc w:val="left"/>
      <w:lvlText w:val="%2."/>
      <w:pPr>
        <w:ind w:hanging="360" w:left="1440"/>
      </w:pPr>
    </w:lvl>
    <w:lvl w:ilvl="2">
      <w:start w:val="1"/>
      <w:numFmt w:val="lowerRoman"/>
      <w:lvlJc w:val="right"/>
      <w:lvlText w:val="%2.%3."/>
      <w:pPr>
        <w:ind w:hanging="180" w:left="2160"/>
      </w:pPr>
    </w:lvl>
    <w:lvl w:ilvl="3">
      <w:start w:val="1"/>
      <w:numFmt w:val="decimal"/>
      <w:lvlJc w:val="left"/>
      <w:lvlText w:val="%2.%3.%4."/>
      <w:pPr>
        <w:ind w:hanging="360" w:left="2880"/>
      </w:pPr>
    </w:lvl>
    <w:lvl w:ilvl="4">
      <w:start w:val="1"/>
      <w:numFmt w:val="lowerLetter"/>
      <w:lvlJc w:val="left"/>
      <w:lvlText w:val="%2.%3.%4.%5."/>
      <w:pPr>
        <w:ind w:hanging="360" w:left="3600"/>
      </w:pPr>
    </w:lvl>
    <w:lvl w:ilvl="5">
      <w:start w:val="1"/>
      <w:numFmt w:val="lowerRoman"/>
      <w:lvlJc w:val="right"/>
      <w:lvlText w:val="%2.%3.%4.%5.%6."/>
      <w:pPr>
        <w:ind w:hanging="180" w:left="4320"/>
      </w:pPr>
    </w:lvl>
    <w:lvl w:ilvl="6">
      <w:start w:val="1"/>
      <w:numFmt w:val="decimal"/>
      <w:lvlJc w:val="left"/>
      <w:lvlText w:val="%2.%3.%4.%5.%6.%7."/>
      <w:pPr>
        <w:ind w:hanging="360" w:left="5040"/>
      </w:pPr>
    </w:lvl>
    <w:lvl w:ilvl="7">
      <w:start w:val="1"/>
      <w:numFmt w:val="lowerLetter"/>
      <w:lvlJc w:val="left"/>
      <w:lvlText w:val="%2.%3.%4.%5.%6.%7.%8."/>
      <w:pPr>
        <w:ind w:hanging="360" w:left="5760"/>
      </w:pPr>
    </w:lvl>
    <w:lvl w:ilvl="8">
      <w:start w:val="1"/>
      <w:numFmt w:val="lowerRoman"/>
      <w:lvlJc w:val="right"/>
      <w:lvlText w:val="%2.%3.%4.%5.%6.%7.%8.%9."/>
      <w:pPr>
        <w:ind w:hanging="180" w:left="6480"/>
      </w:pPr>
    </w:lvl>
  </w:abstractNum>
  <w:abstractNum w:abstractNumId="11">
    <w:lvl w:ilvl="0">
      <w:start w:val="1"/>
      <w:numFmt w:val="bullet"/>
      <w:lvlJc w:val="left"/>
      <w:lvlText w:val=""/>
      <w:pPr>
        <w:ind w:hanging="360" w:left="720"/>
      </w:pPr>
      <w:rPr>
        <w:rFonts w:ascii="Symbol" w:cs="Symbol" w:hAnsi="Symbol" w:hint="default"/>
      </w:rPr>
    </w:lvl>
    <w:lvl w:ilvl="1">
      <w:start w:val="1"/>
      <w:numFmt w:val="bullet"/>
      <w:lvlJc w:val="left"/>
      <w:lvlText w:val="o"/>
      <w:pPr>
        <w:ind w:hanging="360" w:left="1440"/>
      </w:pPr>
      <w:rPr>
        <w:rFonts w:ascii="Courier New" w:cs="Courier New" w:hAnsi="Courier New" w:hint="default"/>
      </w:rPr>
    </w:lvl>
    <w:lvl w:ilvl="2">
      <w:start w:val="1"/>
      <w:numFmt w:val="bullet"/>
      <w:lvlJc w:val="left"/>
      <w:lvlText w:val=""/>
      <w:pPr>
        <w:ind w:hanging="360" w:left="2160"/>
      </w:pPr>
      <w:rPr>
        <w:rFonts w:ascii="Wingdings" w:cs="Wingdings" w:hAnsi="Wingdings" w:hint="default"/>
      </w:rPr>
    </w:lvl>
    <w:lvl w:ilvl="3">
      <w:start w:val="1"/>
      <w:numFmt w:val="bullet"/>
      <w:lvlJc w:val="left"/>
      <w:lvlText w:val=""/>
      <w:pPr>
        <w:ind w:hanging="360" w:left="2880"/>
      </w:pPr>
      <w:rPr>
        <w:rFonts w:ascii="Symbol" w:cs="Symbol" w:hAnsi="Symbol" w:hint="default"/>
      </w:rPr>
    </w:lvl>
    <w:lvl w:ilvl="4">
      <w:start w:val="1"/>
      <w:numFmt w:val="bullet"/>
      <w:lvlJc w:val="left"/>
      <w:lvlText w:val="o"/>
      <w:pPr>
        <w:ind w:hanging="360" w:left="3600"/>
      </w:pPr>
      <w:rPr>
        <w:rFonts w:ascii="Courier New" w:cs="Courier New" w:hAnsi="Courier New" w:hint="default"/>
      </w:rPr>
    </w:lvl>
    <w:lvl w:ilvl="5">
      <w:start w:val="1"/>
      <w:numFmt w:val="bullet"/>
      <w:lvlJc w:val="left"/>
      <w:lvlText w:val=""/>
      <w:pPr>
        <w:ind w:hanging="360" w:left="4320"/>
      </w:pPr>
      <w:rPr>
        <w:rFonts w:ascii="Wingdings" w:cs="Wingdings" w:hAnsi="Wingdings" w:hint="default"/>
      </w:rPr>
    </w:lvl>
    <w:lvl w:ilvl="6">
      <w:start w:val="1"/>
      <w:numFmt w:val="bullet"/>
      <w:lvlJc w:val="left"/>
      <w:lvlText w:val=""/>
      <w:pPr>
        <w:ind w:hanging="360" w:left="5040"/>
      </w:pPr>
      <w:rPr>
        <w:rFonts w:ascii="Symbol" w:cs="Symbol" w:hAnsi="Symbol" w:hint="default"/>
      </w:rPr>
    </w:lvl>
    <w:lvl w:ilvl="7">
      <w:start w:val="1"/>
      <w:numFmt w:val="bullet"/>
      <w:lvlJc w:val="left"/>
      <w:lvlText w:val="o"/>
      <w:pPr>
        <w:ind w:hanging="360" w:left="5760"/>
      </w:pPr>
      <w:rPr>
        <w:rFonts w:ascii="Courier New" w:cs="Courier New" w:hAnsi="Courier New" w:hint="default"/>
      </w:rPr>
    </w:lvl>
    <w:lvl w:ilvl="8">
      <w:start w:val="1"/>
      <w:numFmt w:val="bullet"/>
      <w:lvlJc w:val="left"/>
      <w:lvlText w:val=""/>
      <w:pPr>
        <w:ind w:hanging="360" w:left="6480"/>
      </w:pPr>
      <w:rPr>
        <w:rFonts w:ascii="Wingdings" w:cs="Wingdings" w:hAnsi="Wingdings" w:hint="default"/>
      </w:rPr>
    </w:lvl>
  </w:abstractNum>
  <w:abstractNum w:abstractNumId="12">
    <w:lvl w:ilvl="0">
      <w:start w:val="1"/>
      <w:numFmt w:val="decimal"/>
      <w:lvlJc w:val="left"/>
      <w:lvlText w:val="%1."/>
      <w:pPr>
        <w:ind w:hanging="360" w:left="720"/>
      </w:pPr>
      <w:rPr>
        <w:b/>
      </w:rPr>
    </w:lvl>
    <w:lvl w:ilvl="1">
      <w:start w:val="1"/>
      <w:numFmt w:val="lowerLetter"/>
      <w:lvlJc w:val="left"/>
      <w:lvlText w:val="%2."/>
      <w:pPr>
        <w:ind w:hanging="360" w:left="1440"/>
      </w:pPr>
    </w:lvl>
    <w:lvl w:ilvl="2">
      <w:start w:val="1"/>
      <w:numFmt w:val="lowerRoman"/>
      <w:lvlJc w:val="right"/>
      <w:lvlText w:val="%2.%3."/>
      <w:pPr>
        <w:ind w:hanging="180" w:left="2160"/>
      </w:pPr>
    </w:lvl>
    <w:lvl w:ilvl="3">
      <w:start w:val="1"/>
      <w:numFmt w:val="decimal"/>
      <w:lvlJc w:val="left"/>
      <w:lvlText w:val="%2.%3.%4."/>
      <w:pPr>
        <w:ind w:hanging="360" w:left="2880"/>
      </w:pPr>
    </w:lvl>
    <w:lvl w:ilvl="4">
      <w:start w:val="1"/>
      <w:numFmt w:val="lowerLetter"/>
      <w:lvlJc w:val="left"/>
      <w:lvlText w:val="%2.%3.%4.%5."/>
      <w:pPr>
        <w:ind w:hanging="360" w:left="3600"/>
      </w:pPr>
    </w:lvl>
    <w:lvl w:ilvl="5">
      <w:start w:val="1"/>
      <w:numFmt w:val="lowerRoman"/>
      <w:lvlJc w:val="right"/>
      <w:lvlText w:val="%2.%3.%4.%5.%6."/>
      <w:pPr>
        <w:ind w:hanging="180" w:left="4320"/>
      </w:pPr>
    </w:lvl>
    <w:lvl w:ilvl="6">
      <w:start w:val="1"/>
      <w:numFmt w:val="decimal"/>
      <w:lvlJc w:val="left"/>
      <w:lvlText w:val="%2.%3.%4.%5.%6.%7."/>
      <w:pPr>
        <w:ind w:hanging="360" w:left="5040"/>
      </w:pPr>
    </w:lvl>
    <w:lvl w:ilvl="7">
      <w:start w:val="1"/>
      <w:numFmt w:val="lowerLetter"/>
      <w:lvlJc w:val="left"/>
      <w:lvlText w:val="%2.%3.%4.%5.%6.%7.%8."/>
      <w:pPr>
        <w:ind w:hanging="360" w:left="5760"/>
      </w:pPr>
    </w:lvl>
    <w:lvl w:ilvl="8">
      <w:start w:val="1"/>
      <w:numFmt w:val="lowerRoman"/>
      <w:lvlJc w:val="right"/>
      <w:lvlText w:val="%2.%3.%4.%5.%6.%7.%8.%9."/>
      <w:pPr>
        <w:ind w:hanging="180" w:left="648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bering>
</file>

<file path=word/styles.xml><?xml version="1.0" encoding="utf-8"?>
<w:styles xmlns:w="http://schemas.openxmlformats.org/wordprocessingml/2006/main">
  <w:style w:styleId="style0" w:type="paragraph">
    <w:name w:val="Normal"/>
    <w:next w:val="style0"/>
    <w:pPr>
      <w:jc w:val="left"/>
      <w:widowControl/>
      <w:tabs>
        <w:tab w:leader="none" w:pos="709" w:val="left"/>
      </w:tabs>
      <w:suppressAutoHyphens w:val="true"/>
      <w:spacing w:after="200" w:before="0" w:line="276" w:lineRule="atLeast"/>
    </w:pPr>
    <w:rPr>
      <w:color w:val="auto"/>
      <w:sz w:val="22"/>
      <w:szCs w:val="22"/>
      <w:rFonts w:ascii="Calibri" w:cs="" w:eastAsia="DejaVu Sans" w:hAnsi="Calibri"/>
      <w:lang w:bidi="ar-SA" w:eastAsia="en-US" w:val="en-US"/>
    </w:rPr>
  </w:style>
  <w:style w:styleId="style1" w:type="paragraph">
    <w:name w:val="Heading 1"/>
    <w:basedOn w:val="style21"/>
    <w:next w:val="style22"/>
    <w:pPr>
      <w:outlineLvl w:val="0"/>
      <w:numPr>
        <w:ilvl w:val="0"/>
        <w:numId w:val="1"/>
      </w:numPr>
    </w:pPr>
    <w:rPr>
      <w:sz w:val="32"/>
      <w:b/>
      <w:szCs w:val="32"/>
      <w:bCs/>
    </w:rPr>
  </w:style>
  <w:style w:styleId="style15" w:type="character">
    <w:name w:val="Default Paragraph Font"/>
    <w:next w:val="style15"/>
    <w:rPr/>
  </w:style>
  <w:style w:styleId="style16" w:type="character">
    <w:name w:val="Balloon Text Char"/>
    <w:basedOn w:val="style15"/>
    <w:next w:val="style16"/>
    <w:rPr/>
  </w:style>
  <w:style w:styleId="style17" w:type="character">
    <w:name w:val="ListLabel 1"/>
    <w:next w:val="style17"/>
    <w:rPr>
      <w:sz w:val="20"/>
    </w:rPr>
  </w:style>
  <w:style w:styleId="style18" w:type="character">
    <w:name w:val="ListLabel 2"/>
    <w:next w:val="style18"/>
    <w:rPr>
      <w:rFonts w:cs="Courier New"/>
    </w:rPr>
  </w:style>
  <w:style w:styleId="style19" w:type="character">
    <w:name w:val="ListLabel 3"/>
    <w:next w:val="style19"/>
    <w:rPr>
      <w:b/>
    </w:rPr>
  </w:style>
  <w:style w:styleId="style20" w:type="character">
    <w:name w:val="Numbering Symbols"/>
    <w:next w:val="style20"/>
    <w:rPr/>
  </w:style>
  <w:style w:styleId="style21" w:type="paragraph">
    <w:name w:val="Heading"/>
    <w:basedOn w:val="style0"/>
    <w:next w:val="style22"/>
    <w:pPr>
      <w:keepNext/>
      <w:spacing w:after="120" w:before="240"/>
    </w:pPr>
    <w:rPr>
      <w:sz w:val="28"/>
      <w:szCs w:val="28"/>
      <w:rFonts w:ascii="Arial" w:cs="Lohit Hindi" w:eastAsia="DejaVu Sans" w:hAnsi="Arial"/>
    </w:rPr>
  </w:style>
  <w:style w:styleId="style22" w:type="paragraph">
    <w:name w:val="Text body"/>
    <w:basedOn w:val="style0"/>
    <w:next w:val="style22"/>
    <w:pPr>
      <w:spacing w:after="120" w:before="0"/>
    </w:pPr>
    <w:rPr/>
  </w:style>
  <w:style w:styleId="style23" w:type="paragraph">
    <w:name w:val="List"/>
    <w:basedOn w:val="style22"/>
    <w:next w:val="style23"/>
    <w:pPr/>
    <w:rPr>
      <w:rFonts w:cs="Lohit Hindi"/>
    </w:rPr>
  </w:style>
  <w:style w:styleId="style24" w:type="paragraph">
    <w:name w:val="Caption"/>
    <w:basedOn w:val="style0"/>
    <w:next w:val="style24"/>
    <w:pPr>
      <w:suppressLineNumbers/>
      <w:spacing w:after="120" w:before="120"/>
    </w:pPr>
    <w:rPr>
      <w:sz w:val="24"/>
      <w:i/>
      <w:szCs w:val="24"/>
      <w:iCs/>
      <w:rFonts w:cs="Lohit Hindi"/>
    </w:rPr>
  </w:style>
  <w:style w:styleId="style25" w:type="paragraph">
    <w:name w:val="Index"/>
    <w:basedOn w:val="style0"/>
    <w:next w:val="style25"/>
    <w:pPr>
      <w:suppressLineNumbers/>
    </w:pPr>
    <w:rPr>
      <w:rFonts w:cs="Lohit Hindi"/>
    </w:rPr>
  </w:style>
  <w:style w:styleId="style26" w:type="paragraph">
    <w:name w:val="No Spacing"/>
    <w:next w:val="style26"/>
    <w:pPr>
      <w:widowControl w:val="off"/>
      <w:tabs>
        <w:tab w:leader="none" w:pos="709" w:val="left"/>
      </w:tabs>
      <w:suppressAutoHyphens w:val="true"/>
      <w:spacing w:after="200" w:before="0" w:line="276" w:lineRule="atLeast"/>
    </w:pPr>
    <w:rPr>
      <w:color w:val="auto"/>
      <w:sz w:val="22"/>
      <w:szCs w:val="22"/>
      <w:rFonts w:ascii="Calibri" w:cs="" w:eastAsia="DejaVu Sans" w:hAnsi="Calibri"/>
      <w:lang w:bidi="ar-SA" w:eastAsia="en-US" w:val="en-US"/>
    </w:rPr>
  </w:style>
  <w:style w:styleId="style27" w:type="paragraph">
    <w:name w:val="List Paragraph"/>
    <w:basedOn w:val="style0"/>
    <w:next w:val="style27"/>
    <w:pPr/>
    <w:rPr/>
  </w:style>
  <w:style w:styleId="style28" w:type="paragraph">
    <w:name w:val="Balloon Text"/>
    <w:basedOn w:val="style0"/>
    <w:next w:val="style28"/>
    <w:pPr/>
    <w:rPr/>
  </w:style>
  <w:style w:styleId="style29" w:type="paragraph">
    <w:name w:val="Illustration"/>
    <w:basedOn w:val="style24"/>
    <w:next w:val="style29"/>
    <w:pPr/>
    <w:rPr/>
  </w:style>
  <w:style w:styleId="style30" w:type="paragraph">
    <w:name w:val="Table Contents"/>
    <w:basedOn w:val="style0"/>
    <w:next w:val="style30"/>
    <w:pPr>
      <w:suppressLineNumbers/>
    </w:pPr>
    <w:rPr/>
  </w:style>
  <w:style w:styleId="style31" w:type="paragraph">
    <w:name w:val="Table Heading"/>
    <w:basedOn w:val="style30"/>
    <w:next w:val="style31"/>
    <w:pPr>
      <w:jc w:val="center"/>
      <w:suppressLineNumbers/>
    </w:pPr>
    <w:rPr>
      <w:b/>
      <w:bCs/>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51.jpeg"/><Relationship Id="rId3" Type="http://schemas.openxmlformats.org/officeDocument/2006/relationships/image" Target="media/image52.jpeg"/><Relationship Id="rId4" Type="http://schemas.openxmlformats.org/officeDocument/2006/relationships/image" Target="media/image53.jpeg"/><Relationship Id="rId5" Type="http://schemas.openxmlformats.org/officeDocument/2006/relationships/image" Target="media/image54.jpeg"/><Relationship Id="rId6" Type="http://schemas.openxmlformats.org/officeDocument/2006/relationships/image" Target="media/image55.jpeg"/><Relationship Id="rId7" Type="http://schemas.openxmlformats.org/officeDocument/2006/relationships/numbering" Target="numbering.xml"/><Relationship Id="rId8" Type="http://schemas.openxmlformats.org/officeDocument/2006/relationships/fontTable" Target="fontTable.xml"/>
</Relationships>
</file>

<file path=docProps/app.xml><?xml version="1.0" encoding="utf-8"?>
<Properties xmlns="http://schemas.openxmlformats.org/officeDocument/2006/extended-properties" xmlns:vt="http://schemas.openxmlformats.org/officeDocument/2006/docPropsVTypes">
  <Template>Normal</Template>
  <TotalTime>4</TotalTime>
  <Application>OpenOffice.org/3.2$Linux OpenOffice.org_project/320m19$Build-9505</Application>
</Properties>
</file>

<file path=docProps/core.xml><?xml version="1.0" encoding="utf-8"?>
<cp:coreProperties xmlns:cp="http://schemas.openxmlformats.org/package/2006/metadata/core-properties" xmlns:dc="http://purl.org/dc/elements/1.1/" xmlns:dcmitype="http://purl.org/dc/dcmitype/" xmlns:dcterms="http://purl.org/dc/terms/" xmlns:xsi="http://www.w3.org/2001/XMLSchema-instance">
  <dcterms:created xsi:type="dcterms:W3CDTF">2011-10-19T07:12:00.00Z</dcterms:created>
  <dc:creator>Alikhan</dc:creator>
  <cp:lastModifiedBy>Wella</cp:lastModifiedBy>
  <dcterms:modified xsi:type="dcterms:W3CDTF">2011-10-19T07:12:00.00Z</dcterms:modified>
  <cp:revision>2</cp:revision>
</cp:coreProperties>
</file>